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4A866" w14:textId="12E78923" w:rsidR="00DF2279" w:rsidRDefault="00DF2279" w:rsidP="00DF2279">
      <w:pPr>
        <w:pStyle w:val="Nadpis1"/>
        <w:ind w:left="426" w:hanging="426"/>
      </w:pPr>
      <w:bookmarkStart w:id="0" w:name="_Toc230939968"/>
      <w:bookmarkStart w:id="1" w:name="_Toc230940026"/>
      <w:bookmarkStart w:id="2" w:name="_Toc233105900"/>
      <w:r>
        <w:t xml:space="preserve">Učebný plán pre študijný odbor 7471 M športový </w:t>
      </w:r>
      <w:bookmarkEnd w:id="0"/>
      <w:bookmarkEnd w:id="1"/>
      <w:r>
        <w:t>manažment</w:t>
      </w:r>
      <w:bookmarkEnd w:id="2"/>
    </w:p>
    <w:p w14:paraId="3BAD31CA" w14:textId="77777777" w:rsidR="00DF2279" w:rsidRDefault="00DF2279" w:rsidP="00DF2279">
      <w:pPr>
        <w:rPr>
          <w:lang w:val="x-none" w:eastAsia="x-none"/>
        </w:rPr>
      </w:pPr>
    </w:p>
    <w:p w14:paraId="7E5BD8F6" w14:textId="77777777" w:rsidR="00DF2279" w:rsidRDefault="00DF2279" w:rsidP="00DF2279">
      <w:pPr>
        <w:rPr>
          <w:b/>
        </w:rPr>
      </w:pPr>
      <w:r w:rsidRPr="000F054E">
        <w:rPr>
          <w:b/>
        </w:rPr>
        <w:t>1.</w:t>
      </w:r>
      <w:r>
        <w:rPr>
          <w:b/>
        </w:rPr>
        <w:t xml:space="preserve"> </w:t>
      </w:r>
      <w:r w:rsidRPr="000F054E">
        <w:rPr>
          <w:b/>
        </w:rPr>
        <w:t xml:space="preserve">– 4. </w:t>
      </w:r>
      <w:r>
        <w:rPr>
          <w:b/>
        </w:rPr>
        <w:t>r</w:t>
      </w:r>
      <w:r w:rsidRPr="000F054E">
        <w:rPr>
          <w:b/>
        </w:rPr>
        <w:t>očník štvorročného štúdia</w:t>
      </w:r>
    </w:p>
    <w:p w14:paraId="249F599E" w14:textId="77777777" w:rsidR="00DF2279" w:rsidRDefault="00DF2279" w:rsidP="00DF2279">
      <w:pPr>
        <w:rPr>
          <w:b/>
        </w:rPr>
      </w:pPr>
      <w:r>
        <w:rPr>
          <w:b/>
        </w:rPr>
        <w:t>Platný od 1. 9. 2019</w:t>
      </w:r>
    </w:p>
    <w:p w14:paraId="103DCCCE" w14:textId="77777777" w:rsidR="00DF2279" w:rsidRDefault="00DF2279" w:rsidP="00DF2279">
      <w:pPr>
        <w:rPr>
          <w:b/>
        </w:rPr>
      </w:pPr>
      <w:r>
        <w:rPr>
          <w:b/>
        </w:rPr>
        <w:t>Odbor: športový manažment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7471 M 00</w:t>
      </w:r>
    </w:p>
    <w:p w14:paraId="2DE6BC79" w14:textId="77777777" w:rsidR="00DF2279" w:rsidRDefault="00DF2279" w:rsidP="00DF2279">
      <w:pPr>
        <w:rPr>
          <w:b/>
        </w:rPr>
      </w:pPr>
    </w:p>
    <w:tbl>
      <w:tblPr>
        <w:tblW w:w="9501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4"/>
        <w:gridCol w:w="2458"/>
        <w:gridCol w:w="770"/>
        <w:gridCol w:w="770"/>
        <w:gridCol w:w="770"/>
        <w:gridCol w:w="770"/>
        <w:gridCol w:w="1003"/>
        <w:gridCol w:w="1046"/>
      </w:tblGrid>
      <w:tr w:rsidR="00DF2279" w:rsidRPr="001B4F32" w14:paraId="06906C3F" w14:textId="77777777" w:rsidTr="004C2808">
        <w:tc>
          <w:tcPr>
            <w:tcW w:w="1914" w:type="dxa"/>
            <w:shd w:val="clear" w:color="auto" w:fill="8DD873"/>
            <w:vAlign w:val="center"/>
          </w:tcPr>
          <w:p w14:paraId="07D94C4C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  <w:r w:rsidRPr="000839B9">
              <w:rPr>
                <w:rFonts w:eastAsia="SimSun"/>
                <w:b/>
                <w:bCs/>
                <w:lang w:val="x-none" w:eastAsia="x-none"/>
              </w:rPr>
              <w:t>Vzdelávacia oblasť</w:t>
            </w:r>
          </w:p>
        </w:tc>
        <w:tc>
          <w:tcPr>
            <w:tcW w:w="2458" w:type="dxa"/>
            <w:shd w:val="clear" w:color="auto" w:fill="8DD873"/>
            <w:vAlign w:val="center"/>
          </w:tcPr>
          <w:p w14:paraId="3650A706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  <w:r w:rsidRPr="000839B9">
              <w:rPr>
                <w:rFonts w:eastAsia="SimSun"/>
                <w:b/>
                <w:bCs/>
                <w:lang w:val="x-none" w:eastAsia="x-none"/>
              </w:rPr>
              <w:t>Predmet</w:t>
            </w:r>
          </w:p>
        </w:tc>
        <w:tc>
          <w:tcPr>
            <w:tcW w:w="770" w:type="dxa"/>
            <w:shd w:val="clear" w:color="auto" w:fill="8DD873"/>
            <w:vAlign w:val="center"/>
          </w:tcPr>
          <w:p w14:paraId="4F24597C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  <w:r w:rsidRPr="000839B9">
              <w:rPr>
                <w:rFonts w:eastAsia="SimSun"/>
                <w:b/>
                <w:bCs/>
                <w:lang w:val="x-none" w:eastAsia="x-none"/>
              </w:rPr>
              <w:t>1.</w:t>
            </w:r>
          </w:p>
          <w:p w14:paraId="4089CEC0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  <w:r w:rsidRPr="000839B9">
              <w:rPr>
                <w:rFonts w:eastAsia="SimSun"/>
                <w:b/>
                <w:bCs/>
                <w:lang w:val="x-none" w:eastAsia="x-none"/>
              </w:rPr>
              <w:t>roč.</w:t>
            </w:r>
          </w:p>
        </w:tc>
        <w:tc>
          <w:tcPr>
            <w:tcW w:w="770" w:type="dxa"/>
            <w:shd w:val="clear" w:color="auto" w:fill="8DD873"/>
            <w:vAlign w:val="center"/>
          </w:tcPr>
          <w:p w14:paraId="01CD7A63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  <w:r w:rsidRPr="000839B9">
              <w:rPr>
                <w:rFonts w:eastAsia="SimSun"/>
                <w:b/>
                <w:bCs/>
                <w:lang w:val="x-none" w:eastAsia="x-none"/>
              </w:rPr>
              <w:t>2. roč.</w:t>
            </w:r>
          </w:p>
        </w:tc>
        <w:tc>
          <w:tcPr>
            <w:tcW w:w="770" w:type="dxa"/>
            <w:shd w:val="clear" w:color="auto" w:fill="8DD873"/>
            <w:vAlign w:val="center"/>
          </w:tcPr>
          <w:p w14:paraId="42DCEB40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  <w:r w:rsidRPr="000839B9">
              <w:rPr>
                <w:rFonts w:eastAsia="SimSun"/>
                <w:b/>
                <w:bCs/>
                <w:lang w:val="x-none" w:eastAsia="x-none"/>
              </w:rPr>
              <w:t>3. roč.</w:t>
            </w:r>
          </w:p>
        </w:tc>
        <w:tc>
          <w:tcPr>
            <w:tcW w:w="770" w:type="dxa"/>
            <w:shd w:val="clear" w:color="auto" w:fill="8DD873"/>
            <w:vAlign w:val="center"/>
          </w:tcPr>
          <w:p w14:paraId="3039D470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  <w:r w:rsidRPr="000839B9">
              <w:rPr>
                <w:rFonts w:eastAsia="SimSun"/>
                <w:b/>
                <w:bCs/>
                <w:lang w:val="x-none" w:eastAsia="x-none"/>
              </w:rPr>
              <w:t>4. roč.</w:t>
            </w:r>
          </w:p>
        </w:tc>
        <w:tc>
          <w:tcPr>
            <w:tcW w:w="1003" w:type="dxa"/>
            <w:shd w:val="clear" w:color="auto" w:fill="8DD873"/>
            <w:vAlign w:val="center"/>
          </w:tcPr>
          <w:p w14:paraId="3597A388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  <w:r w:rsidRPr="000839B9">
              <w:rPr>
                <w:rFonts w:eastAsia="SimSun"/>
                <w:b/>
                <w:bCs/>
                <w:lang w:val="x-none" w:eastAsia="x-none"/>
              </w:rPr>
              <w:t>ŠVP</w:t>
            </w:r>
          </w:p>
        </w:tc>
        <w:tc>
          <w:tcPr>
            <w:tcW w:w="1046" w:type="dxa"/>
            <w:shd w:val="clear" w:color="auto" w:fill="8DD873"/>
            <w:vAlign w:val="center"/>
          </w:tcPr>
          <w:p w14:paraId="15695FE4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  <w:r w:rsidRPr="000839B9">
              <w:rPr>
                <w:rFonts w:eastAsia="SimSun"/>
                <w:b/>
                <w:bCs/>
                <w:lang w:val="x-none" w:eastAsia="x-none"/>
              </w:rPr>
              <w:t>ŠKVP</w:t>
            </w:r>
          </w:p>
        </w:tc>
      </w:tr>
      <w:tr w:rsidR="00DF2279" w:rsidRPr="001B4F32" w14:paraId="1861ED28" w14:textId="77777777" w:rsidTr="004C2808">
        <w:tc>
          <w:tcPr>
            <w:tcW w:w="9501" w:type="dxa"/>
            <w:gridSpan w:val="8"/>
            <w:shd w:val="clear" w:color="auto" w:fill="8DD873"/>
            <w:vAlign w:val="center"/>
          </w:tcPr>
          <w:p w14:paraId="6D956C20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  <w:r w:rsidRPr="000839B9">
              <w:rPr>
                <w:rFonts w:eastAsia="SimSun"/>
                <w:b/>
                <w:bCs/>
                <w:lang w:val="x-none" w:eastAsia="x-none"/>
              </w:rPr>
              <w:t>VŠEOBECNÉ VZDELÁVANIE</w:t>
            </w:r>
          </w:p>
        </w:tc>
      </w:tr>
      <w:tr w:rsidR="00DF2279" w:rsidRPr="001B4F32" w14:paraId="2D0256F6" w14:textId="77777777" w:rsidTr="004C2808">
        <w:tc>
          <w:tcPr>
            <w:tcW w:w="1914" w:type="dxa"/>
            <w:vMerge w:val="restart"/>
            <w:vAlign w:val="center"/>
          </w:tcPr>
          <w:p w14:paraId="7FD3CFCD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  <w:r w:rsidRPr="000839B9">
              <w:rPr>
                <w:rFonts w:eastAsia="SimSun"/>
                <w:b/>
                <w:bCs/>
                <w:lang w:val="x-none" w:eastAsia="x-none"/>
              </w:rPr>
              <w:t>Jazyk a komunikácia</w:t>
            </w:r>
          </w:p>
        </w:tc>
        <w:tc>
          <w:tcPr>
            <w:tcW w:w="2458" w:type="dxa"/>
            <w:vAlign w:val="center"/>
          </w:tcPr>
          <w:p w14:paraId="7BD7D51E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Slovenský jazyk a literatúra</w:t>
            </w:r>
          </w:p>
        </w:tc>
        <w:tc>
          <w:tcPr>
            <w:tcW w:w="770" w:type="dxa"/>
            <w:vAlign w:val="center"/>
          </w:tcPr>
          <w:p w14:paraId="2217E499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3</w:t>
            </w:r>
          </w:p>
        </w:tc>
        <w:tc>
          <w:tcPr>
            <w:tcW w:w="770" w:type="dxa"/>
            <w:vAlign w:val="center"/>
          </w:tcPr>
          <w:p w14:paraId="09A98F70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3</w:t>
            </w:r>
          </w:p>
        </w:tc>
        <w:tc>
          <w:tcPr>
            <w:tcW w:w="770" w:type="dxa"/>
            <w:vAlign w:val="center"/>
          </w:tcPr>
          <w:p w14:paraId="48F06499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3</w:t>
            </w:r>
          </w:p>
        </w:tc>
        <w:tc>
          <w:tcPr>
            <w:tcW w:w="770" w:type="dxa"/>
            <w:vAlign w:val="center"/>
          </w:tcPr>
          <w:p w14:paraId="4950222A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3</w:t>
            </w:r>
          </w:p>
        </w:tc>
        <w:tc>
          <w:tcPr>
            <w:tcW w:w="1003" w:type="dxa"/>
            <w:vAlign w:val="center"/>
          </w:tcPr>
          <w:p w14:paraId="223B8445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12</w:t>
            </w:r>
          </w:p>
        </w:tc>
        <w:tc>
          <w:tcPr>
            <w:tcW w:w="1046" w:type="dxa"/>
            <w:vAlign w:val="center"/>
          </w:tcPr>
          <w:p w14:paraId="604E0AD4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12</w:t>
            </w:r>
          </w:p>
        </w:tc>
      </w:tr>
      <w:tr w:rsidR="00DF2279" w:rsidRPr="001B4F32" w14:paraId="123F668A" w14:textId="77777777" w:rsidTr="004C2808">
        <w:tc>
          <w:tcPr>
            <w:tcW w:w="1914" w:type="dxa"/>
            <w:vMerge/>
            <w:vAlign w:val="center"/>
          </w:tcPr>
          <w:p w14:paraId="4DCEDD14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</w:p>
        </w:tc>
        <w:tc>
          <w:tcPr>
            <w:tcW w:w="2458" w:type="dxa"/>
            <w:vAlign w:val="center"/>
          </w:tcPr>
          <w:p w14:paraId="14042D92" w14:textId="198EB03B" w:rsidR="00DF2279" w:rsidRPr="000839B9" w:rsidRDefault="00DF2279" w:rsidP="004C2808">
            <w:pPr>
              <w:widowControl w:val="0"/>
              <w:adjustRightInd w:val="0"/>
              <w:spacing w:line="360" w:lineRule="atLeast"/>
              <w:textAlignment w:val="baseline"/>
              <w:rPr>
                <w:rFonts w:eastAsia="SimSun"/>
                <w:lang w:val="x-none" w:eastAsia="x-none"/>
              </w:rPr>
            </w:pPr>
            <w:r>
              <w:rPr>
                <w:rFonts w:eastAsia="SimSun"/>
                <w:lang w:val="x-none" w:eastAsia="x-none"/>
              </w:rPr>
              <w:t>C</w:t>
            </w:r>
            <w:r w:rsidRPr="000839B9">
              <w:rPr>
                <w:rFonts w:eastAsia="SimSun"/>
                <w:lang w:val="x-none" w:eastAsia="x-none"/>
              </w:rPr>
              <w:t>udzí jazyk</w:t>
            </w:r>
          </w:p>
        </w:tc>
        <w:tc>
          <w:tcPr>
            <w:tcW w:w="770" w:type="dxa"/>
            <w:vAlign w:val="center"/>
          </w:tcPr>
          <w:p w14:paraId="7F5503B1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3</w:t>
            </w:r>
          </w:p>
        </w:tc>
        <w:tc>
          <w:tcPr>
            <w:tcW w:w="770" w:type="dxa"/>
            <w:vAlign w:val="center"/>
          </w:tcPr>
          <w:p w14:paraId="7B7B8C57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3</w:t>
            </w:r>
          </w:p>
        </w:tc>
        <w:tc>
          <w:tcPr>
            <w:tcW w:w="770" w:type="dxa"/>
            <w:vAlign w:val="center"/>
          </w:tcPr>
          <w:p w14:paraId="4DC3ED4D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3</w:t>
            </w:r>
          </w:p>
        </w:tc>
        <w:tc>
          <w:tcPr>
            <w:tcW w:w="770" w:type="dxa"/>
            <w:vAlign w:val="center"/>
          </w:tcPr>
          <w:p w14:paraId="70737B03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3</w:t>
            </w:r>
          </w:p>
        </w:tc>
        <w:tc>
          <w:tcPr>
            <w:tcW w:w="1003" w:type="dxa"/>
            <w:vAlign w:val="center"/>
          </w:tcPr>
          <w:p w14:paraId="19430C57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12</w:t>
            </w:r>
          </w:p>
        </w:tc>
        <w:tc>
          <w:tcPr>
            <w:tcW w:w="1046" w:type="dxa"/>
            <w:vAlign w:val="center"/>
          </w:tcPr>
          <w:p w14:paraId="3C3D2EF6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12</w:t>
            </w:r>
          </w:p>
        </w:tc>
      </w:tr>
      <w:tr w:rsidR="00DF2279" w:rsidRPr="001B4F32" w14:paraId="31D75986" w14:textId="77777777" w:rsidTr="004C2808">
        <w:tc>
          <w:tcPr>
            <w:tcW w:w="1914" w:type="dxa"/>
            <w:shd w:val="clear" w:color="auto" w:fill="B3E5A1"/>
            <w:vAlign w:val="center"/>
          </w:tcPr>
          <w:p w14:paraId="254D8770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</w:p>
        </w:tc>
        <w:tc>
          <w:tcPr>
            <w:tcW w:w="2458" w:type="dxa"/>
            <w:shd w:val="clear" w:color="auto" w:fill="B3E5A1"/>
          </w:tcPr>
          <w:p w14:paraId="2A519C38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shd w:val="clear" w:color="auto" w:fill="B3E5A1"/>
          </w:tcPr>
          <w:p w14:paraId="17E2E398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shd w:val="clear" w:color="auto" w:fill="B3E5A1"/>
          </w:tcPr>
          <w:p w14:paraId="7641EA20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shd w:val="clear" w:color="auto" w:fill="B3E5A1"/>
          </w:tcPr>
          <w:p w14:paraId="59BFB866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shd w:val="clear" w:color="auto" w:fill="B3E5A1"/>
          </w:tcPr>
          <w:p w14:paraId="2B11F4C0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1003" w:type="dxa"/>
            <w:shd w:val="clear" w:color="auto" w:fill="B3E5A1"/>
          </w:tcPr>
          <w:p w14:paraId="6AE73F77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  <w:r w:rsidRPr="000839B9">
              <w:rPr>
                <w:rFonts w:eastAsia="SimSun"/>
                <w:b/>
                <w:bCs/>
                <w:lang w:val="x-none" w:eastAsia="x-none"/>
              </w:rPr>
              <w:t>24</w:t>
            </w:r>
          </w:p>
        </w:tc>
        <w:tc>
          <w:tcPr>
            <w:tcW w:w="1046" w:type="dxa"/>
            <w:shd w:val="clear" w:color="auto" w:fill="B3E5A1"/>
          </w:tcPr>
          <w:p w14:paraId="447AB0A4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  <w:r w:rsidRPr="000839B9">
              <w:rPr>
                <w:rFonts w:eastAsia="SimSun"/>
                <w:b/>
                <w:bCs/>
                <w:lang w:val="x-none" w:eastAsia="x-none"/>
              </w:rPr>
              <w:t>24</w:t>
            </w:r>
          </w:p>
        </w:tc>
      </w:tr>
      <w:tr w:rsidR="00DF2279" w:rsidRPr="001B4F32" w14:paraId="01F1F148" w14:textId="77777777" w:rsidTr="004C2808">
        <w:tc>
          <w:tcPr>
            <w:tcW w:w="1914" w:type="dxa"/>
            <w:vAlign w:val="center"/>
          </w:tcPr>
          <w:p w14:paraId="2D922A45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  <w:r w:rsidRPr="000839B9">
              <w:rPr>
                <w:rFonts w:eastAsia="SimSun"/>
                <w:b/>
                <w:bCs/>
                <w:lang w:val="x-none" w:eastAsia="x-none"/>
              </w:rPr>
              <w:t>Človek a hodnoty</w:t>
            </w:r>
          </w:p>
        </w:tc>
        <w:tc>
          <w:tcPr>
            <w:tcW w:w="2458" w:type="dxa"/>
          </w:tcPr>
          <w:p w14:paraId="5B6C6292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Etická výchova/náboženská výchova</w:t>
            </w:r>
          </w:p>
        </w:tc>
        <w:tc>
          <w:tcPr>
            <w:tcW w:w="770" w:type="dxa"/>
            <w:vAlign w:val="center"/>
          </w:tcPr>
          <w:p w14:paraId="680E5C25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1</w:t>
            </w:r>
          </w:p>
        </w:tc>
        <w:tc>
          <w:tcPr>
            <w:tcW w:w="770" w:type="dxa"/>
            <w:vAlign w:val="center"/>
          </w:tcPr>
          <w:p w14:paraId="09F1E0DE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1</w:t>
            </w:r>
          </w:p>
        </w:tc>
        <w:tc>
          <w:tcPr>
            <w:tcW w:w="770" w:type="dxa"/>
            <w:vAlign w:val="center"/>
          </w:tcPr>
          <w:p w14:paraId="1F4C6DEE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vAlign w:val="center"/>
          </w:tcPr>
          <w:p w14:paraId="52220FAA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1003" w:type="dxa"/>
            <w:vAlign w:val="center"/>
          </w:tcPr>
          <w:p w14:paraId="7FBFBC2E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2</w:t>
            </w:r>
          </w:p>
        </w:tc>
        <w:tc>
          <w:tcPr>
            <w:tcW w:w="1046" w:type="dxa"/>
            <w:vAlign w:val="center"/>
          </w:tcPr>
          <w:p w14:paraId="79A31F3A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2</w:t>
            </w:r>
          </w:p>
        </w:tc>
      </w:tr>
      <w:tr w:rsidR="00DF2279" w:rsidRPr="001B4F32" w14:paraId="3256646D" w14:textId="77777777" w:rsidTr="004C2808">
        <w:tc>
          <w:tcPr>
            <w:tcW w:w="1914" w:type="dxa"/>
            <w:shd w:val="clear" w:color="auto" w:fill="B3E5A1"/>
            <w:vAlign w:val="center"/>
          </w:tcPr>
          <w:p w14:paraId="39C1F85A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</w:p>
        </w:tc>
        <w:tc>
          <w:tcPr>
            <w:tcW w:w="2458" w:type="dxa"/>
            <w:shd w:val="clear" w:color="auto" w:fill="B3E5A1"/>
          </w:tcPr>
          <w:p w14:paraId="61615A14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shd w:val="clear" w:color="auto" w:fill="B3E5A1"/>
          </w:tcPr>
          <w:p w14:paraId="6EC9A9BF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shd w:val="clear" w:color="auto" w:fill="B3E5A1"/>
          </w:tcPr>
          <w:p w14:paraId="49820796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shd w:val="clear" w:color="auto" w:fill="B3E5A1"/>
          </w:tcPr>
          <w:p w14:paraId="1C69E16F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shd w:val="clear" w:color="auto" w:fill="B3E5A1"/>
          </w:tcPr>
          <w:p w14:paraId="24FA0DEE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1003" w:type="dxa"/>
            <w:shd w:val="clear" w:color="auto" w:fill="B3E5A1"/>
            <w:vAlign w:val="center"/>
          </w:tcPr>
          <w:p w14:paraId="27F53C8D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  <w:r w:rsidRPr="000839B9">
              <w:rPr>
                <w:rFonts w:eastAsia="SimSun"/>
                <w:b/>
                <w:bCs/>
                <w:lang w:val="x-none" w:eastAsia="x-none"/>
              </w:rPr>
              <w:t>2</w:t>
            </w:r>
          </w:p>
        </w:tc>
        <w:tc>
          <w:tcPr>
            <w:tcW w:w="1046" w:type="dxa"/>
            <w:shd w:val="clear" w:color="auto" w:fill="B3E5A1"/>
            <w:vAlign w:val="center"/>
          </w:tcPr>
          <w:p w14:paraId="0620C5F1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  <w:r w:rsidRPr="000839B9">
              <w:rPr>
                <w:rFonts w:eastAsia="SimSun"/>
                <w:b/>
                <w:bCs/>
                <w:lang w:val="x-none" w:eastAsia="x-none"/>
              </w:rPr>
              <w:t>2</w:t>
            </w:r>
          </w:p>
        </w:tc>
      </w:tr>
      <w:tr w:rsidR="00DF2279" w:rsidRPr="001B4F32" w14:paraId="5286E94E" w14:textId="77777777" w:rsidTr="004C2808">
        <w:tc>
          <w:tcPr>
            <w:tcW w:w="1914" w:type="dxa"/>
            <w:vMerge w:val="restart"/>
            <w:vAlign w:val="center"/>
          </w:tcPr>
          <w:p w14:paraId="37577414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  <w:r w:rsidRPr="000839B9">
              <w:rPr>
                <w:rFonts w:eastAsia="SimSun"/>
                <w:b/>
                <w:bCs/>
                <w:lang w:val="x-none" w:eastAsia="x-none"/>
              </w:rPr>
              <w:t>Človek a spoločnosť</w:t>
            </w:r>
          </w:p>
        </w:tc>
        <w:tc>
          <w:tcPr>
            <w:tcW w:w="2458" w:type="dxa"/>
          </w:tcPr>
          <w:p w14:paraId="310CEBDF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Občianska náuka</w:t>
            </w:r>
          </w:p>
        </w:tc>
        <w:tc>
          <w:tcPr>
            <w:tcW w:w="770" w:type="dxa"/>
            <w:vAlign w:val="center"/>
          </w:tcPr>
          <w:p w14:paraId="57C1A439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vAlign w:val="center"/>
          </w:tcPr>
          <w:p w14:paraId="3AC61339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vAlign w:val="center"/>
          </w:tcPr>
          <w:p w14:paraId="5BDC367D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1</w:t>
            </w:r>
          </w:p>
        </w:tc>
        <w:tc>
          <w:tcPr>
            <w:tcW w:w="770" w:type="dxa"/>
            <w:vAlign w:val="center"/>
          </w:tcPr>
          <w:p w14:paraId="2A234FE0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1003" w:type="dxa"/>
            <w:vMerge w:val="restart"/>
            <w:vAlign w:val="center"/>
          </w:tcPr>
          <w:p w14:paraId="27BBFE85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5</w:t>
            </w:r>
          </w:p>
        </w:tc>
        <w:tc>
          <w:tcPr>
            <w:tcW w:w="1046" w:type="dxa"/>
            <w:vAlign w:val="center"/>
          </w:tcPr>
          <w:p w14:paraId="72200C5B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1</w:t>
            </w:r>
          </w:p>
        </w:tc>
      </w:tr>
      <w:tr w:rsidR="00DF2279" w:rsidRPr="001B4F32" w14:paraId="1CE284B2" w14:textId="77777777" w:rsidTr="004C2808">
        <w:tc>
          <w:tcPr>
            <w:tcW w:w="1914" w:type="dxa"/>
            <w:vMerge/>
            <w:vAlign w:val="center"/>
          </w:tcPr>
          <w:p w14:paraId="1CB1450E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</w:p>
        </w:tc>
        <w:tc>
          <w:tcPr>
            <w:tcW w:w="2458" w:type="dxa"/>
          </w:tcPr>
          <w:p w14:paraId="57B2FD41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Dejepis</w:t>
            </w:r>
          </w:p>
        </w:tc>
        <w:tc>
          <w:tcPr>
            <w:tcW w:w="770" w:type="dxa"/>
            <w:vAlign w:val="center"/>
          </w:tcPr>
          <w:p w14:paraId="08AA9848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2</w:t>
            </w:r>
          </w:p>
        </w:tc>
        <w:tc>
          <w:tcPr>
            <w:tcW w:w="770" w:type="dxa"/>
            <w:vAlign w:val="center"/>
          </w:tcPr>
          <w:p w14:paraId="13A0CAB1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2</w:t>
            </w:r>
          </w:p>
        </w:tc>
        <w:tc>
          <w:tcPr>
            <w:tcW w:w="770" w:type="dxa"/>
            <w:vAlign w:val="center"/>
          </w:tcPr>
          <w:p w14:paraId="1A8C952F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vAlign w:val="center"/>
          </w:tcPr>
          <w:p w14:paraId="1E43FE59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1003" w:type="dxa"/>
            <w:vMerge/>
            <w:vAlign w:val="center"/>
          </w:tcPr>
          <w:p w14:paraId="318160BE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1046" w:type="dxa"/>
            <w:vAlign w:val="center"/>
          </w:tcPr>
          <w:p w14:paraId="4B692CA5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4</w:t>
            </w:r>
          </w:p>
        </w:tc>
      </w:tr>
      <w:tr w:rsidR="00DF2279" w:rsidRPr="001B4F32" w14:paraId="1EA312F9" w14:textId="77777777" w:rsidTr="004C2808">
        <w:tc>
          <w:tcPr>
            <w:tcW w:w="1914" w:type="dxa"/>
            <w:shd w:val="clear" w:color="auto" w:fill="B3E5A1"/>
            <w:vAlign w:val="center"/>
          </w:tcPr>
          <w:p w14:paraId="39095078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</w:p>
        </w:tc>
        <w:tc>
          <w:tcPr>
            <w:tcW w:w="2458" w:type="dxa"/>
            <w:shd w:val="clear" w:color="auto" w:fill="B3E5A1"/>
          </w:tcPr>
          <w:p w14:paraId="3560E117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shd w:val="clear" w:color="auto" w:fill="B3E5A1"/>
          </w:tcPr>
          <w:p w14:paraId="60A7EC7F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shd w:val="clear" w:color="auto" w:fill="B3E5A1"/>
          </w:tcPr>
          <w:p w14:paraId="2528A65F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shd w:val="clear" w:color="auto" w:fill="B3E5A1"/>
          </w:tcPr>
          <w:p w14:paraId="23834302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shd w:val="clear" w:color="auto" w:fill="B3E5A1"/>
          </w:tcPr>
          <w:p w14:paraId="7DAE7BEA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1003" w:type="dxa"/>
            <w:shd w:val="clear" w:color="auto" w:fill="B3E5A1"/>
            <w:vAlign w:val="center"/>
          </w:tcPr>
          <w:p w14:paraId="29D4B832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  <w:r w:rsidRPr="000839B9">
              <w:rPr>
                <w:rFonts w:eastAsia="SimSun"/>
                <w:b/>
                <w:bCs/>
                <w:lang w:val="x-none" w:eastAsia="x-none"/>
              </w:rPr>
              <w:t>5</w:t>
            </w:r>
          </w:p>
        </w:tc>
        <w:tc>
          <w:tcPr>
            <w:tcW w:w="1046" w:type="dxa"/>
            <w:shd w:val="clear" w:color="auto" w:fill="B3E5A1"/>
            <w:vAlign w:val="center"/>
          </w:tcPr>
          <w:p w14:paraId="60AB1720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  <w:r w:rsidRPr="000839B9">
              <w:rPr>
                <w:rFonts w:eastAsia="SimSun"/>
                <w:b/>
                <w:bCs/>
                <w:lang w:val="x-none" w:eastAsia="x-none"/>
              </w:rPr>
              <w:t>5</w:t>
            </w:r>
          </w:p>
        </w:tc>
      </w:tr>
      <w:tr w:rsidR="00DF2279" w:rsidRPr="001B4F32" w14:paraId="6FB00ED0" w14:textId="77777777" w:rsidTr="004C2808">
        <w:tc>
          <w:tcPr>
            <w:tcW w:w="1914" w:type="dxa"/>
            <w:vMerge w:val="restart"/>
            <w:vAlign w:val="center"/>
          </w:tcPr>
          <w:p w14:paraId="711BA6F5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  <w:r w:rsidRPr="000839B9">
              <w:rPr>
                <w:rFonts w:eastAsia="SimSun"/>
                <w:b/>
                <w:bCs/>
                <w:lang w:val="x-none" w:eastAsia="x-none"/>
              </w:rPr>
              <w:t>Človek a príroda</w:t>
            </w:r>
          </w:p>
        </w:tc>
        <w:tc>
          <w:tcPr>
            <w:tcW w:w="2458" w:type="dxa"/>
          </w:tcPr>
          <w:p w14:paraId="4CE0F04D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Geografia</w:t>
            </w:r>
          </w:p>
        </w:tc>
        <w:tc>
          <w:tcPr>
            <w:tcW w:w="770" w:type="dxa"/>
            <w:vAlign w:val="center"/>
          </w:tcPr>
          <w:p w14:paraId="6C6F9801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vAlign w:val="center"/>
          </w:tcPr>
          <w:p w14:paraId="10275CFF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vAlign w:val="center"/>
          </w:tcPr>
          <w:p w14:paraId="51275536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vAlign w:val="center"/>
          </w:tcPr>
          <w:p w14:paraId="6CFCE9C2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1003" w:type="dxa"/>
            <w:vMerge w:val="restart"/>
            <w:vAlign w:val="center"/>
          </w:tcPr>
          <w:p w14:paraId="3DA09BF5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3</w:t>
            </w:r>
          </w:p>
        </w:tc>
        <w:tc>
          <w:tcPr>
            <w:tcW w:w="1046" w:type="dxa"/>
            <w:vAlign w:val="center"/>
          </w:tcPr>
          <w:p w14:paraId="558BCFCF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</w:tr>
      <w:tr w:rsidR="00DF2279" w:rsidRPr="001B4F32" w14:paraId="0EDF680B" w14:textId="77777777" w:rsidTr="004C2808">
        <w:tc>
          <w:tcPr>
            <w:tcW w:w="1914" w:type="dxa"/>
            <w:vMerge/>
            <w:vAlign w:val="center"/>
          </w:tcPr>
          <w:p w14:paraId="503540DD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</w:p>
        </w:tc>
        <w:tc>
          <w:tcPr>
            <w:tcW w:w="2458" w:type="dxa"/>
          </w:tcPr>
          <w:p w14:paraId="26064F81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Chémia</w:t>
            </w:r>
          </w:p>
        </w:tc>
        <w:tc>
          <w:tcPr>
            <w:tcW w:w="770" w:type="dxa"/>
            <w:vAlign w:val="center"/>
          </w:tcPr>
          <w:p w14:paraId="5B24CCF2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vAlign w:val="center"/>
          </w:tcPr>
          <w:p w14:paraId="2DD74BE3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vAlign w:val="center"/>
          </w:tcPr>
          <w:p w14:paraId="3787137D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vAlign w:val="center"/>
          </w:tcPr>
          <w:p w14:paraId="54037BF3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1003" w:type="dxa"/>
            <w:vMerge/>
            <w:vAlign w:val="center"/>
          </w:tcPr>
          <w:p w14:paraId="24B6F571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1046" w:type="dxa"/>
            <w:vAlign w:val="center"/>
          </w:tcPr>
          <w:p w14:paraId="19F2B390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</w:tr>
      <w:tr w:rsidR="00DF2279" w:rsidRPr="001B4F32" w14:paraId="3078C965" w14:textId="77777777" w:rsidTr="004C2808">
        <w:tc>
          <w:tcPr>
            <w:tcW w:w="1914" w:type="dxa"/>
            <w:vMerge/>
            <w:vAlign w:val="center"/>
          </w:tcPr>
          <w:p w14:paraId="2BA72179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</w:p>
        </w:tc>
        <w:tc>
          <w:tcPr>
            <w:tcW w:w="2458" w:type="dxa"/>
          </w:tcPr>
          <w:p w14:paraId="45BBF0A1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Biológia</w:t>
            </w:r>
          </w:p>
        </w:tc>
        <w:tc>
          <w:tcPr>
            <w:tcW w:w="770" w:type="dxa"/>
            <w:vAlign w:val="center"/>
          </w:tcPr>
          <w:p w14:paraId="560B29E0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>
              <w:rPr>
                <w:rFonts w:eastAsia="SimSun"/>
                <w:lang w:val="x-none" w:eastAsia="x-none"/>
              </w:rPr>
              <w:t>2</w:t>
            </w:r>
          </w:p>
        </w:tc>
        <w:tc>
          <w:tcPr>
            <w:tcW w:w="770" w:type="dxa"/>
            <w:vAlign w:val="center"/>
          </w:tcPr>
          <w:p w14:paraId="05526AF8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1</w:t>
            </w:r>
          </w:p>
        </w:tc>
        <w:tc>
          <w:tcPr>
            <w:tcW w:w="770" w:type="dxa"/>
            <w:vAlign w:val="center"/>
          </w:tcPr>
          <w:p w14:paraId="45DE517C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vAlign w:val="center"/>
          </w:tcPr>
          <w:p w14:paraId="7CE8CE05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1003" w:type="dxa"/>
            <w:vMerge/>
            <w:vAlign w:val="center"/>
          </w:tcPr>
          <w:p w14:paraId="0A349D11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1046" w:type="dxa"/>
            <w:vAlign w:val="center"/>
          </w:tcPr>
          <w:p w14:paraId="1F7A4369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>
              <w:rPr>
                <w:rFonts w:eastAsia="SimSun"/>
                <w:lang w:val="x-none" w:eastAsia="x-none"/>
              </w:rPr>
              <w:t>3</w:t>
            </w:r>
          </w:p>
        </w:tc>
      </w:tr>
      <w:tr w:rsidR="00DF2279" w:rsidRPr="001B4F32" w14:paraId="24DF45E8" w14:textId="77777777" w:rsidTr="004C2808">
        <w:tc>
          <w:tcPr>
            <w:tcW w:w="1914" w:type="dxa"/>
            <w:vMerge/>
            <w:vAlign w:val="center"/>
          </w:tcPr>
          <w:p w14:paraId="24D2EEA7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</w:p>
        </w:tc>
        <w:tc>
          <w:tcPr>
            <w:tcW w:w="2458" w:type="dxa"/>
          </w:tcPr>
          <w:p w14:paraId="4B1A30AB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Fyzika</w:t>
            </w:r>
          </w:p>
        </w:tc>
        <w:tc>
          <w:tcPr>
            <w:tcW w:w="770" w:type="dxa"/>
            <w:vAlign w:val="center"/>
          </w:tcPr>
          <w:p w14:paraId="46C9EC35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vAlign w:val="center"/>
          </w:tcPr>
          <w:p w14:paraId="4B779029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vAlign w:val="center"/>
          </w:tcPr>
          <w:p w14:paraId="44E245BE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vAlign w:val="center"/>
          </w:tcPr>
          <w:p w14:paraId="379A637D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1003" w:type="dxa"/>
            <w:vMerge/>
            <w:vAlign w:val="center"/>
          </w:tcPr>
          <w:p w14:paraId="38E7879B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1046" w:type="dxa"/>
            <w:vAlign w:val="center"/>
          </w:tcPr>
          <w:p w14:paraId="254A0CF1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</w:tr>
      <w:tr w:rsidR="00DF2279" w:rsidRPr="001B4F32" w14:paraId="766DA6ED" w14:textId="77777777" w:rsidTr="004C2808">
        <w:tc>
          <w:tcPr>
            <w:tcW w:w="1914" w:type="dxa"/>
            <w:shd w:val="clear" w:color="auto" w:fill="B3E5A1"/>
            <w:vAlign w:val="center"/>
          </w:tcPr>
          <w:p w14:paraId="24898C48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</w:p>
        </w:tc>
        <w:tc>
          <w:tcPr>
            <w:tcW w:w="2458" w:type="dxa"/>
            <w:shd w:val="clear" w:color="auto" w:fill="B3E5A1"/>
          </w:tcPr>
          <w:p w14:paraId="4BD76612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shd w:val="clear" w:color="auto" w:fill="B3E5A1"/>
            <w:vAlign w:val="center"/>
          </w:tcPr>
          <w:p w14:paraId="2173980F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shd w:val="clear" w:color="auto" w:fill="B3E5A1"/>
            <w:vAlign w:val="center"/>
          </w:tcPr>
          <w:p w14:paraId="6A9D30EB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shd w:val="clear" w:color="auto" w:fill="B3E5A1"/>
            <w:vAlign w:val="center"/>
          </w:tcPr>
          <w:p w14:paraId="2B6A8D6D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shd w:val="clear" w:color="auto" w:fill="B3E5A1"/>
            <w:vAlign w:val="center"/>
          </w:tcPr>
          <w:p w14:paraId="31C05136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1003" w:type="dxa"/>
            <w:shd w:val="clear" w:color="auto" w:fill="B3E5A1"/>
            <w:vAlign w:val="center"/>
          </w:tcPr>
          <w:p w14:paraId="39F84A73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  <w:r w:rsidRPr="000839B9">
              <w:rPr>
                <w:rFonts w:eastAsia="SimSun"/>
                <w:b/>
                <w:bCs/>
                <w:lang w:val="x-none" w:eastAsia="x-none"/>
              </w:rPr>
              <w:t>3</w:t>
            </w:r>
          </w:p>
        </w:tc>
        <w:tc>
          <w:tcPr>
            <w:tcW w:w="1046" w:type="dxa"/>
            <w:shd w:val="clear" w:color="auto" w:fill="B3E5A1"/>
            <w:vAlign w:val="center"/>
          </w:tcPr>
          <w:p w14:paraId="054D02B6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  <w:r w:rsidRPr="000839B9">
              <w:rPr>
                <w:rFonts w:eastAsia="SimSun"/>
                <w:b/>
                <w:bCs/>
                <w:lang w:val="x-none" w:eastAsia="x-none"/>
              </w:rPr>
              <w:t>3</w:t>
            </w:r>
          </w:p>
        </w:tc>
      </w:tr>
      <w:tr w:rsidR="00DF2279" w:rsidRPr="001B4F32" w14:paraId="27E4CB60" w14:textId="77777777" w:rsidTr="004C2808">
        <w:tc>
          <w:tcPr>
            <w:tcW w:w="1914" w:type="dxa"/>
            <w:vAlign w:val="center"/>
          </w:tcPr>
          <w:p w14:paraId="67A9D5BF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  <w:r w:rsidRPr="000839B9">
              <w:rPr>
                <w:rFonts w:eastAsia="SimSun"/>
                <w:b/>
                <w:bCs/>
                <w:lang w:val="x-none" w:eastAsia="x-none"/>
              </w:rPr>
              <w:t>Matematika a práca s informáciami</w:t>
            </w:r>
          </w:p>
        </w:tc>
        <w:tc>
          <w:tcPr>
            <w:tcW w:w="2458" w:type="dxa"/>
            <w:vAlign w:val="center"/>
          </w:tcPr>
          <w:p w14:paraId="7979DFC4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Matematika</w:t>
            </w:r>
          </w:p>
        </w:tc>
        <w:tc>
          <w:tcPr>
            <w:tcW w:w="770" w:type="dxa"/>
            <w:vAlign w:val="center"/>
          </w:tcPr>
          <w:p w14:paraId="538A6B2C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>
              <w:rPr>
                <w:rFonts w:eastAsia="SimSun"/>
                <w:lang w:val="x-none" w:eastAsia="x-none"/>
              </w:rPr>
              <w:t>2</w:t>
            </w:r>
          </w:p>
        </w:tc>
        <w:tc>
          <w:tcPr>
            <w:tcW w:w="770" w:type="dxa"/>
            <w:vAlign w:val="center"/>
          </w:tcPr>
          <w:p w14:paraId="003E5254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2</w:t>
            </w:r>
          </w:p>
        </w:tc>
        <w:tc>
          <w:tcPr>
            <w:tcW w:w="770" w:type="dxa"/>
            <w:vAlign w:val="center"/>
          </w:tcPr>
          <w:p w14:paraId="71E8FDBC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1</w:t>
            </w:r>
          </w:p>
        </w:tc>
        <w:tc>
          <w:tcPr>
            <w:tcW w:w="770" w:type="dxa"/>
            <w:vAlign w:val="center"/>
          </w:tcPr>
          <w:p w14:paraId="125B0F5C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>
              <w:rPr>
                <w:rFonts w:eastAsia="SimSun"/>
                <w:lang w:val="x-none" w:eastAsia="x-none"/>
              </w:rPr>
              <w:t>1</w:t>
            </w:r>
          </w:p>
        </w:tc>
        <w:tc>
          <w:tcPr>
            <w:tcW w:w="1003" w:type="dxa"/>
            <w:vAlign w:val="center"/>
          </w:tcPr>
          <w:p w14:paraId="4A68FA3D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6</w:t>
            </w:r>
          </w:p>
        </w:tc>
        <w:tc>
          <w:tcPr>
            <w:tcW w:w="1046" w:type="dxa"/>
            <w:vAlign w:val="center"/>
          </w:tcPr>
          <w:p w14:paraId="3854CA61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6</w:t>
            </w:r>
          </w:p>
        </w:tc>
      </w:tr>
      <w:tr w:rsidR="00DF2279" w:rsidRPr="001B4F32" w14:paraId="036A27C9" w14:textId="77777777" w:rsidTr="004C2808">
        <w:tc>
          <w:tcPr>
            <w:tcW w:w="1914" w:type="dxa"/>
            <w:shd w:val="clear" w:color="auto" w:fill="B3E5A1"/>
            <w:vAlign w:val="center"/>
          </w:tcPr>
          <w:p w14:paraId="0F5AD714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</w:p>
        </w:tc>
        <w:tc>
          <w:tcPr>
            <w:tcW w:w="2458" w:type="dxa"/>
            <w:shd w:val="clear" w:color="auto" w:fill="B3E5A1"/>
            <w:vAlign w:val="center"/>
          </w:tcPr>
          <w:p w14:paraId="2AF9CC65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shd w:val="clear" w:color="auto" w:fill="B3E5A1"/>
            <w:vAlign w:val="center"/>
          </w:tcPr>
          <w:p w14:paraId="4C230606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shd w:val="clear" w:color="auto" w:fill="B3E5A1"/>
            <w:vAlign w:val="center"/>
          </w:tcPr>
          <w:p w14:paraId="76AAEB05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shd w:val="clear" w:color="auto" w:fill="B3E5A1"/>
            <w:vAlign w:val="center"/>
          </w:tcPr>
          <w:p w14:paraId="16070CAA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shd w:val="clear" w:color="auto" w:fill="B3E5A1"/>
            <w:vAlign w:val="center"/>
          </w:tcPr>
          <w:p w14:paraId="277D9453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1003" w:type="dxa"/>
            <w:shd w:val="clear" w:color="auto" w:fill="B3E5A1"/>
            <w:vAlign w:val="center"/>
          </w:tcPr>
          <w:p w14:paraId="17B00155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  <w:r w:rsidRPr="000839B9">
              <w:rPr>
                <w:rFonts w:eastAsia="SimSun"/>
                <w:b/>
                <w:bCs/>
                <w:lang w:val="x-none" w:eastAsia="x-none"/>
              </w:rPr>
              <w:t>6</w:t>
            </w:r>
          </w:p>
        </w:tc>
        <w:tc>
          <w:tcPr>
            <w:tcW w:w="1046" w:type="dxa"/>
            <w:shd w:val="clear" w:color="auto" w:fill="B3E5A1"/>
            <w:vAlign w:val="center"/>
          </w:tcPr>
          <w:p w14:paraId="562FD0CD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  <w:r w:rsidRPr="000839B9">
              <w:rPr>
                <w:rFonts w:eastAsia="SimSun"/>
                <w:b/>
                <w:bCs/>
                <w:lang w:val="x-none" w:eastAsia="x-none"/>
              </w:rPr>
              <w:t>6</w:t>
            </w:r>
          </w:p>
        </w:tc>
      </w:tr>
      <w:tr w:rsidR="00DF2279" w:rsidRPr="001B4F32" w14:paraId="64D42759" w14:textId="77777777" w:rsidTr="004C2808">
        <w:tc>
          <w:tcPr>
            <w:tcW w:w="1914" w:type="dxa"/>
            <w:vAlign w:val="center"/>
          </w:tcPr>
          <w:p w14:paraId="1A84FF4C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  <w:r w:rsidRPr="000839B9">
              <w:rPr>
                <w:rFonts w:eastAsia="SimSun"/>
                <w:b/>
                <w:bCs/>
                <w:lang w:val="x-none" w:eastAsia="x-none"/>
              </w:rPr>
              <w:t>Zdravie a pohyb</w:t>
            </w:r>
          </w:p>
        </w:tc>
        <w:tc>
          <w:tcPr>
            <w:tcW w:w="2458" w:type="dxa"/>
            <w:vAlign w:val="center"/>
          </w:tcPr>
          <w:p w14:paraId="7B42BFB4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Športová príprava</w:t>
            </w:r>
          </w:p>
        </w:tc>
        <w:tc>
          <w:tcPr>
            <w:tcW w:w="770" w:type="dxa"/>
            <w:vAlign w:val="center"/>
          </w:tcPr>
          <w:p w14:paraId="4AC145F7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10-24</w:t>
            </w:r>
          </w:p>
        </w:tc>
        <w:tc>
          <w:tcPr>
            <w:tcW w:w="770" w:type="dxa"/>
            <w:vAlign w:val="center"/>
          </w:tcPr>
          <w:p w14:paraId="73A5EC05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10-24</w:t>
            </w:r>
          </w:p>
        </w:tc>
        <w:tc>
          <w:tcPr>
            <w:tcW w:w="770" w:type="dxa"/>
            <w:vAlign w:val="center"/>
          </w:tcPr>
          <w:p w14:paraId="3F5C6D1C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10-24</w:t>
            </w:r>
          </w:p>
        </w:tc>
        <w:tc>
          <w:tcPr>
            <w:tcW w:w="770" w:type="dxa"/>
            <w:vAlign w:val="center"/>
          </w:tcPr>
          <w:p w14:paraId="57D29739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10-24</w:t>
            </w:r>
          </w:p>
        </w:tc>
        <w:tc>
          <w:tcPr>
            <w:tcW w:w="1003" w:type="dxa"/>
            <w:vAlign w:val="center"/>
          </w:tcPr>
          <w:p w14:paraId="45004D8F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40-96*</w:t>
            </w:r>
          </w:p>
        </w:tc>
        <w:tc>
          <w:tcPr>
            <w:tcW w:w="1046" w:type="dxa"/>
            <w:vAlign w:val="center"/>
          </w:tcPr>
          <w:p w14:paraId="37AC3759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40-96*</w:t>
            </w:r>
          </w:p>
        </w:tc>
      </w:tr>
      <w:tr w:rsidR="00DF2279" w:rsidRPr="001B4F32" w14:paraId="4673CCEA" w14:textId="77777777" w:rsidTr="004C2808">
        <w:tc>
          <w:tcPr>
            <w:tcW w:w="1914" w:type="dxa"/>
            <w:shd w:val="clear" w:color="auto" w:fill="B3E5A1"/>
            <w:vAlign w:val="center"/>
          </w:tcPr>
          <w:p w14:paraId="39F66F41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</w:p>
        </w:tc>
        <w:tc>
          <w:tcPr>
            <w:tcW w:w="2458" w:type="dxa"/>
            <w:shd w:val="clear" w:color="auto" w:fill="B3E5A1"/>
          </w:tcPr>
          <w:p w14:paraId="3E16D5FF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vAlign w:val="center"/>
          </w:tcPr>
          <w:p w14:paraId="0D1C791F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1</w:t>
            </w:r>
            <w:r>
              <w:rPr>
                <w:rFonts w:eastAsia="SimSun"/>
                <w:lang w:val="x-none" w:eastAsia="x-none"/>
              </w:rPr>
              <w:t>3</w:t>
            </w:r>
          </w:p>
        </w:tc>
        <w:tc>
          <w:tcPr>
            <w:tcW w:w="770" w:type="dxa"/>
            <w:vAlign w:val="center"/>
          </w:tcPr>
          <w:p w14:paraId="185F59CE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12</w:t>
            </w:r>
          </w:p>
        </w:tc>
        <w:tc>
          <w:tcPr>
            <w:tcW w:w="770" w:type="dxa"/>
            <w:vAlign w:val="center"/>
          </w:tcPr>
          <w:p w14:paraId="1D04E883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8</w:t>
            </w:r>
          </w:p>
        </w:tc>
        <w:tc>
          <w:tcPr>
            <w:tcW w:w="770" w:type="dxa"/>
            <w:vAlign w:val="center"/>
          </w:tcPr>
          <w:p w14:paraId="6058B7AA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>
              <w:rPr>
                <w:rFonts w:eastAsia="SimSun"/>
                <w:lang w:val="x-none" w:eastAsia="x-none"/>
              </w:rPr>
              <w:t>7</w:t>
            </w:r>
          </w:p>
        </w:tc>
        <w:tc>
          <w:tcPr>
            <w:tcW w:w="1003" w:type="dxa"/>
            <w:vAlign w:val="center"/>
          </w:tcPr>
          <w:p w14:paraId="468AD8F0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  <w:r w:rsidRPr="000839B9">
              <w:rPr>
                <w:rFonts w:eastAsia="SimSun"/>
                <w:b/>
                <w:bCs/>
                <w:lang w:val="x-none" w:eastAsia="x-none"/>
              </w:rPr>
              <w:t>40-96*</w:t>
            </w:r>
          </w:p>
        </w:tc>
        <w:tc>
          <w:tcPr>
            <w:tcW w:w="1046" w:type="dxa"/>
            <w:vAlign w:val="center"/>
          </w:tcPr>
          <w:p w14:paraId="57B14368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  <w:r w:rsidRPr="000839B9">
              <w:rPr>
                <w:rFonts w:eastAsia="SimSun"/>
                <w:b/>
                <w:bCs/>
                <w:lang w:val="x-none" w:eastAsia="x-none"/>
              </w:rPr>
              <w:t>40-96*</w:t>
            </w:r>
          </w:p>
        </w:tc>
      </w:tr>
      <w:tr w:rsidR="00DF2279" w:rsidRPr="001B4F32" w14:paraId="67B3A5BC" w14:textId="77777777" w:rsidTr="004C2808">
        <w:tc>
          <w:tcPr>
            <w:tcW w:w="4372" w:type="dxa"/>
            <w:gridSpan w:val="2"/>
            <w:shd w:val="clear" w:color="auto" w:fill="8DD873"/>
            <w:vAlign w:val="center"/>
          </w:tcPr>
          <w:p w14:paraId="63890891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  <w:r w:rsidRPr="000839B9">
              <w:rPr>
                <w:rFonts w:eastAsia="SimSun"/>
                <w:b/>
                <w:bCs/>
                <w:lang w:val="x-none" w:eastAsia="x-none"/>
              </w:rPr>
              <w:t>SPOLU</w:t>
            </w:r>
          </w:p>
        </w:tc>
        <w:tc>
          <w:tcPr>
            <w:tcW w:w="5129" w:type="dxa"/>
            <w:gridSpan w:val="6"/>
            <w:shd w:val="clear" w:color="auto" w:fill="8DD873"/>
            <w:vAlign w:val="center"/>
          </w:tcPr>
          <w:p w14:paraId="1B1AA188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  <w:r w:rsidRPr="000839B9">
              <w:rPr>
                <w:rFonts w:eastAsia="SimSun"/>
                <w:b/>
                <w:bCs/>
                <w:lang w:val="x-none" w:eastAsia="x-none"/>
              </w:rPr>
              <w:t>**</w:t>
            </w:r>
          </w:p>
        </w:tc>
      </w:tr>
      <w:tr w:rsidR="00DF2279" w:rsidRPr="001B4F32" w14:paraId="3D078E58" w14:textId="77777777" w:rsidTr="004C2808">
        <w:tc>
          <w:tcPr>
            <w:tcW w:w="9501" w:type="dxa"/>
            <w:gridSpan w:val="8"/>
            <w:shd w:val="clear" w:color="auto" w:fill="B3E5A1"/>
            <w:vAlign w:val="center"/>
          </w:tcPr>
          <w:p w14:paraId="71EA1A80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  <w:r w:rsidRPr="000839B9">
              <w:rPr>
                <w:rFonts w:eastAsia="SimSun"/>
                <w:b/>
                <w:bCs/>
                <w:lang w:val="x-none" w:eastAsia="x-none"/>
              </w:rPr>
              <w:t>ODBORNÉ VZDELÁVANIE</w:t>
            </w:r>
          </w:p>
        </w:tc>
      </w:tr>
      <w:tr w:rsidR="00DF2279" w:rsidRPr="001B4F32" w14:paraId="15C01139" w14:textId="77777777" w:rsidTr="004C2808">
        <w:tc>
          <w:tcPr>
            <w:tcW w:w="4372" w:type="dxa"/>
            <w:gridSpan w:val="2"/>
            <w:shd w:val="clear" w:color="auto" w:fill="B3E5A1"/>
            <w:vAlign w:val="center"/>
          </w:tcPr>
          <w:p w14:paraId="65ECAAE5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  <w:r w:rsidRPr="000839B9">
              <w:rPr>
                <w:rFonts w:eastAsia="SimSun"/>
                <w:b/>
                <w:bCs/>
                <w:lang w:val="x-none" w:eastAsia="x-none"/>
              </w:rPr>
              <w:t>Teoretické vzdelávanie</w:t>
            </w:r>
          </w:p>
        </w:tc>
        <w:tc>
          <w:tcPr>
            <w:tcW w:w="5129" w:type="dxa"/>
            <w:gridSpan w:val="6"/>
            <w:shd w:val="clear" w:color="auto" w:fill="B3E5A1"/>
            <w:vAlign w:val="center"/>
          </w:tcPr>
          <w:p w14:paraId="436506BB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  <w:r w:rsidRPr="000839B9">
              <w:rPr>
                <w:rFonts w:eastAsia="SimSun"/>
                <w:b/>
                <w:bCs/>
                <w:lang w:val="x-none" w:eastAsia="x-none"/>
              </w:rPr>
              <w:t>40</w:t>
            </w:r>
          </w:p>
        </w:tc>
      </w:tr>
      <w:tr w:rsidR="00DF2279" w:rsidRPr="001B4F32" w14:paraId="4BF9C8A6" w14:textId="77777777" w:rsidTr="004C2808">
        <w:tc>
          <w:tcPr>
            <w:tcW w:w="4372" w:type="dxa"/>
            <w:gridSpan w:val="2"/>
            <w:vAlign w:val="center"/>
          </w:tcPr>
          <w:p w14:paraId="046170A8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Ekonomika</w:t>
            </w:r>
          </w:p>
        </w:tc>
        <w:tc>
          <w:tcPr>
            <w:tcW w:w="770" w:type="dxa"/>
            <w:vAlign w:val="center"/>
          </w:tcPr>
          <w:p w14:paraId="292B924F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>
              <w:rPr>
                <w:rFonts w:eastAsia="SimSun"/>
                <w:lang w:val="x-none" w:eastAsia="x-none"/>
              </w:rPr>
              <w:t>1</w:t>
            </w:r>
          </w:p>
        </w:tc>
        <w:tc>
          <w:tcPr>
            <w:tcW w:w="770" w:type="dxa"/>
            <w:vAlign w:val="center"/>
          </w:tcPr>
          <w:p w14:paraId="079899CC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2</w:t>
            </w:r>
          </w:p>
        </w:tc>
        <w:tc>
          <w:tcPr>
            <w:tcW w:w="770" w:type="dxa"/>
            <w:vAlign w:val="center"/>
          </w:tcPr>
          <w:p w14:paraId="0450EA53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2</w:t>
            </w:r>
          </w:p>
        </w:tc>
        <w:tc>
          <w:tcPr>
            <w:tcW w:w="770" w:type="dxa"/>
            <w:vAlign w:val="center"/>
          </w:tcPr>
          <w:p w14:paraId="2F3A2302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>
              <w:rPr>
                <w:rFonts w:eastAsia="SimSun"/>
                <w:lang w:val="x-none" w:eastAsia="x-none"/>
              </w:rPr>
              <w:t>2</w:t>
            </w:r>
          </w:p>
        </w:tc>
        <w:tc>
          <w:tcPr>
            <w:tcW w:w="1003" w:type="dxa"/>
            <w:vAlign w:val="center"/>
          </w:tcPr>
          <w:p w14:paraId="645DC7AF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1046" w:type="dxa"/>
            <w:vAlign w:val="center"/>
          </w:tcPr>
          <w:p w14:paraId="7CC27B1B" w14:textId="77777777" w:rsidR="00DF2279" w:rsidRPr="0049262B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  <w:r w:rsidRPr="0049262B">
              <w:rPr>
                <w:rFonts w:eastAsia="SimSun"/>
                <w:b/>
                <w:bCs/>
                <w:lang w:val="x-none" w:eastAsia="x-none"/>
              </w:rPr>
              <w:t>7</w:t>
            </w:r>
          </w:p>
        </w:tc>
      </w:tr>
      <w:tr w:rsidR="00DF2279" w:rsidRPr="001B4F32" w14:paraId="70A85595" w14:textId="77777777" w:rsidTr="004C2808">
        <w:tc>
          <w:tcPr>
            <w:tcW w:w="4372" w:type="dxa"/>
            <w:gridSpan w:val="2"/>
            <w:vAlign w:val="center"/>
          </w:tcPr>
          <w:p w14:paraId="48935C4D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lastRenderedPageBreak/>
              <w:t>Základy výživy v športe</w:t>
            </w:r>
          </w:p>
        </w:tc>
        <w:tc>
          <w:tcPr>
            <w:tcW w:w="770" w:type="dxa"/>
            <w:vAlign w:val="center"/>
          </w:tcPr>
          <w:p w14:paraId="5848C133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>
              <w:rPr>
                <w:rFonts w:eastAsia="SimSun"/>
                <w:lang w:val="x-none" w:eastAsia="x-none"/>
              </w:rPr>
              <w:t>1</w:t>
            </w:r>
          </w:p>
        </w:tc>
        <w:tc>
          <w:tcPr>
            <w:tcW w:w="770" w:type="dxa"/>
            <w:vAlign w:val="center"/>
          </w:tcPr>
          <w:p w14:paraId="7A28A973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vAlign w:val="center"/>
          </w:tcPr>
          <w:p w14:paraId="04F99E83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1</w:t>
            </w:r>
          </w:p>
        </w:tc>
        <w:tc>
          <w:tcPr>
            <w:tcW w:w="770" w:type="dxa"/>
            <w:vAlign w:val="center"/>
          </w:tcPr>
          <w:p w14:paraId="7742B345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>
              <w:rPr>
                <w:rFonts w:eastAsia="SimSun"/>
                <w:lang w:val="x-none" w:eastAsia="x-none"/>
              </w:rPr>
              <w:t>1</w:t>
            </w:r>
          </w:p>
        </w:tc>
        <w:tc>
          <w:tcPr>
            <w:tcW w:w="1003" w:type="dxa"/>
            <w:vAlign w:val="center"/>
          </w:tcPr>
          <w:p w14:paraId="54E45A4C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1046" w:type="dxa"/>
            <w:vAlign w:val="center"/>
          </w:tcPr>
          <w:p w14:paraId="5768F5BE" w14:textId="77777777" w:rsidR="00DF2279" w:rsidRPr="0049262B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  <w:r w:rsidRPr="0049262B">
              <w:rPr>
                <w:rFonts w:eastAsia="SimSun"/>
                <w:b/>
                <w:bCs/>
                <w:lang w:val="x-none" w:eastAsia="x-none"/>
              </w:rPr>
              <w:t>3</w:t>
            </w:r>
          </w:p>
        </w:tc>
      </w:tr>
      <w:tr w:rsidR="00DF2279" w:rsidRPr="001B4F32" w14:paraId="417933B3" w14:textId="77777777" w:rsidTr="004C2808">
        <w:tc>
          <w:tcPr>
            <w:tcW w:w="4372" w:type="dxa"/>
            <w:gridSpan w:val="2"/>
            <w:vAlign w:val="center"/>
          </w:tcPr>
          <w:p w14:paraId="04E833FD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Športový manažment</w:t>
            </w:r>
          </w:p>
        </w:tc>
        <w:tc>
          <w:tcPr>
            <w:tcW w:w="770" w:type="dxa"/>
            <w:vAlign w:val="center"/>
          </w:tcPr>
          <w:p w14:paraId="5B1F11F4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1</w:t>
            </w:r>
          </w:p>
        </w:tc>
        <w:tc>
          <w:tcPr>
            <w:tcW w:w="770" w:type="dxa"/>
            <w:vAlign w:val="center"/>
          </w:tcPr>
          <w:p w14:paraId="52009B73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1</w:t>
            </w:r>
          </w:p>
        </w:tc>
        <w:tc>
          <w:tcPr>
            <w:tcW w:w="770" w:type="dxa"/>
            <w:vAlign w:val="center"/>
          </w:tcPr>
          <w:p w14:paraId="7C58747F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3</w:t>
            </w:r>
          </w:p>
        </w:tc>
        <w:tc>
          <w:tcPr>
            <w:tcW w:w="770" w:type="dxa"/>
            <w:vAlign w:val="center"/>
          </w:tcPr>
          <w:p w14:paraId="687A37A7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4</w:t>
            </w:r>
          </w:p>
        </w:tc>
        <w:tc>
          <w:tcPr>
            <w:tcW w:w="1003" w:type="dxa"/>
            <w:vAlign w:val="center"/>
          </w:tcPr>
          <w:p w14:paraId="33B5E3E6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1046" w:type="dxa"/>
            <w:vAlign w:val="center"/>
          </w:tcPr>
          <w:p w14:paraId="63F4CD69" w14:textId="77777777" w:rsidR="00DF2279" w:rsidRPr="0049262B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  <w:r w:rsidRPr="0049262B">
              <w:rPr>
                <w:rFonts w:eastAsia="SimSun"/>
                <w:b/>
                <w:bCs/>
                <w:lang w:val="x-none" w:eastAsia="x-none"/>
              </w:rPr>
              <w:t>9</w:t>
            </w:r>
          </w:p>
        </w:tc>
      </w:tr>
      <w:tr w:rsidR="00DF2279" w:rsidRPr="001B4F32" w14:paraId="1B3DA9D9" w14:textId="77777777" w:rsidTr="004C2808">
        <w:tc>
          <w:tcPr>
            <w:tcW w:w="4372" w:type="dxa"/>
            <w:gridSpan w:val="2"/>
            <w:vAlign w:val="center"/>
          </w:tcPr>
          <w:p w14:paraId="61C12BD9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Základy práva v športe</w:t>
            </w:r>
          </w:p>
        </w:tc>
        <w:tc>
          <w:tcPr>
            <w:tcW w:w="770" w:type="dxa"/>
            <w:vAlign w:val="center"/>
          </w:tcPr>
          <w:p w14:paraId="4ABC0B28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vAlign w:val="center"/>
          </w:tcPr>
          <w:p w14:paraId="2B04E9E1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vAlign w:val="center"/>
          </w:tcPr>
          <w:p w14:paraId="768D293D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1</w:t>
            </w:r>
          </w:p>
        </w:tc>
        <w:tc>
          <w:tcPr>
            <w:tcW w:w="770" w:type="dxa"/>
            <w:vAlign w:val="center"/>
          </w:tcPr>
          <w:p w14:paraId="2073F476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1</w:t>
            </w:r>
          </w:p>
        </w:tc>
        <w:tc>
          <w:tcPr>
            <w:tcW w:w="1003" w:type="dxa"/>
            <w:vAlign w:val="center"/>
          </w:tcPr>
          <w:p w14:paraId="1B760A8B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1046" w:type="dxa"/>
            <w:vAlign w:val="center"/>
          </w:tcPr>
          <w:p w14:paraId="1A7F2867" w14:textId="77777777" w:rsidR="00DF2279" w:rsidRPr="0049262B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  <w:r w:rsidRPr="0049262B">
              <w:rPr>
                <w:rFonts w:eastAsia="SimSun"/>
                <w:b/>
                <w:bCs/>
                <w:lang w:val="x-none" w:eastAsia="x-none"/>
              </w:rPr>
              <w:t>2</w:t>
            </w:r>
          </w:p>
        </w:tc>
      </w:tr>
      <w:tr w:rsidR="00DF2279" w:rsidRPr="001B4F32" w14:paraId="6AD9358D" w14:textId="77777777" w:rsidTr="004C2808">
        <w:tc>
          <w:tcPr>
            <w:tcW w:w="4372" w:type="dxa"/>
            <w:gridSpan w:val="2"/>
            <w:vAlign w:val="center"/>
          </w:tcPr>
          <w:p w14:paraId="27A9A6AD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Podnikanie v športe</w:t>
            </w:r>
          </w:p>
        </w:tc>
        <w:tc>
          <w:tcPr>
            <w:tcW w:w="770" w:type="dxa"/>
            <w:vAlign w:val="center"/>
          </w:tcPr>
          <w:p w14:paraId="326C0135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vAlign w:val="center"/>
          </w:tcPr>
          <w:p w14:paraId="7477173B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vAlign w:val="center"/>
          </w:tcPr>
          <w:p w14:paraId="17C32F7E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1</w:t>
            </w:r>
          </w:p>
        </w:tc>
        <w:tc>
          <w:tcPr>
            <w:tcW w:w="770" w:type="dxa"/>
            <w:vAlign w:val="center"/>
          </w:tcPr>
          <w:p w14:paraId="3601AE65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1</w:t>
            </w:r>
          </w:p>
        </w:tc>
        <w:tc>
          <w:tcPr>
            <w:tcW w:w="1003" w:type="dxa"/>
            <w:vAlign w:val="center"/>
          </w:tcPr>
          <w:p w14:paraId="798C2650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1046" w:type="dxa"/>
            <w:vAlign w:val="center"/>
          </w:tcPr>
          <w:p w14:paraId="10A6D229" w14:textId="77777777" w:rsidR="00DF2279" w:rsidRPr="0049262B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  <w:r w:rsidRPr="0049262B">
              <w:rPr>
                <w:rFonts w:eastAsia="SimSun"/>
                <w:b/>
                <w:bCs/>
                <w:lang w:val="x-none" w:eastAsia="x-none"/>
              </w:rPr>
              <w:t>2</w:t>
            </w:r>
          </w:p>
        </w:tc>
      </w:tr>
      <w:tr w:rsidR="00DF2279" w:rsidRPr="001B4F32" w14:paraId="1CAFD6BA" w14:textId="77777777" w:rsidTr="004C2808">
        <w:tc>
          <w:tcPr>
            <w:tcW w:w="4372" w:type="dxa"/>
            <w:gridSpan w:val="2"/>
            <w:vAlign w:val="center"/>
          </w:tcPr>
          <w:p w14:paraId="29E84714" w14:textId="30C3BF53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lang w:val="x-none" w:eastAsia="x-none"/>
              </w:rPr>
            </w:pPr>
            <w:r>
              <w:rPr>
                <w:rFonts w:eastAsia="SimSun"/>
                <w:lang w:val="x-none" w:eastAsia="x-none"/>
              </w:rPr>
              <w:t>Seminár z anglického jazyka</w:t>
            </w:r>
          </w:p>
        </w:tc>
        <w:tc>
          <w:tcPr>
            <w:tcW w:w="770" w:type="dxa"/>
            <w:vAlign w:val="center"/>
          </w:tcPr>
          <w:p w14:paraId="4EFB909F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1</w:t>
            </w:r>
          </w:p>
        </w:tc>
        <w:tc>
          <w:tcPr>
            <w:tcW w:w="770" w:type="dxa"/>
            <w:vAlign w:val="center"/>
          </w:tcPr>
          <w:p w14:paraId="23E8131B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1</w:t>
            </w:r>
          </w:p>
        </w:tc>
        <w:tc>
          <w:tcPr>
            <w:tcW w:w="770" w:type="dxa"/>
            <w:vAlign w:val="center"/>
          </w:tcPr>
          <w:p w14:paraId="1931C981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1</w:t>
            </w:r>
          </w:p>
        </w:tc>
        <w:tc>
          <w:tcPr>
            <w:tcW w:w="770" w:type="dxa"/>
            <w:vAlign w:val="center"/>
          </w:tcPr>
          <w:p w14:paraId="260C1369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1003" w:type="dxa"/>
            <w:vAlign w:val="center"/>
          </w:tcPr>
          <w:p w14:paraId="385169CD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1046" w:type="dxa"/>
            <w:vAlign w:val="center"/>
          </w:tcPr>
          <w:p w14:paraId="2654C254" w14:textId="77777777" w:rsidR="00DF2279" w:rsidRPr="0049262B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  <w:r w:rsidRPr="0049262B">
              <w:rPr>
                <w:rFonts w:eastAsia="SimSun"/>
                <w:b/>
                <w:bCs/>
                <w:lang w:val="x-none" w:eastAsia="x-none"/>
              </w:rPr>
              <w:t>3</w:t>
            </w:r>
          </w:p>
        </w:tc>
      </w:tr>
      <w:tr w:rsidR="00DF2279" w:rsidRPr="001B4F32" w14:paraId="6E95AFA5" w14:textId="77777777" w:rsidTr="004C2808">
        <w:tc>
          <w:tcPr>
            <w:tcW w:w="4372" w:type="dxa"/>
            <w:gridSpan w:val="2"/>
            <w:vAlign w:val="center"/>
          </w:tcPr>
          <w:p w14:paraId="20CD589E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Komunikácia v športe</w:t>
            </w:r>
          </w:p>
        </w:tc>
        <w:tc>
          <w:tcPr>
            <w:tcW w:w="770" w:type="dxa"/>
            <w:vAlign w:val="center"/>
          </w:tcPr>
          <w:p w14:paraId="00CD5DF9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2</w:t>
            </w:r>
          </w:p>
        </w:tc>
        <w:tc>
          <w:tcPr>
            <w:tcW w:w="770" w:type="dxa"/>
            <w:vAlign w:val="center"/>
          </w:tcPr>
          <w:p w14:paraId="619AD240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1</w:t>
            </w:r>
          </w:p>
        </w:tc>
        <w:tc>
          <w:tcPr>
            <w:tcW w:w="770" w:type="dxa"/>
            <w:vAlign w:val="center"/>
          </w:tcPr>
          <w:p w14:paraId="0B80D552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vAlign w:val="center"/>
          </w:tcPr>
          <w:p w14:paraId="6884513A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1003" w:type="dxa"/>
            <w:vAlign w:val="center"/>
          </w:tcPr>
          <w:p w14:paraId="372CFEE1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1046" w:type="dxa"/>
            <w:vAlign w:val="center"/>
          </w:tcPr>
          <w:p w14:paraId="543ACB4A" w14:textId="77777777" w:rsidR="00DF2279" w:rsidRPr="0049262B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  <w:r w:rsidRPr="0049262B">
              <w:rPr>
                <w:rFonts w:eastAsia="SimSun"/>
                <w:b/>
                <w:bCs/>
                <w:lang w:val="x-none" w:eastAsia="x-none"/>
              </w:rPr>
              <w:t>3</w:t>
            </w:r>
          </w:p>
        </w:tc>
      </w:tr>
      <w:tr w:rsidR="00DF2279" w:rsidRPr="001B4F32" w14:paraId="79CEA49B" w14:textId="77777777" w:rsidTr="004C2808">
        <w:tc>
          <w:tcPr>
            <w:tcW w:w="4372" w:type="dxa"/>
            <w:gridSpan w:val="2"/>
            <w:vAlign w:val="center"/>
          </w:tcPr>
          <w:p w14:paraId="7F803E01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Základy športovej prípravy</w:t>
            </w:r>
          </w:p>
        </w:tc>
        <w:tc>
          <w:tcPr>
            <w:tcW w:w="770" w:type="dxa"/>
            <w:vAlign w:val="center"/>
          </w:tcPr>
          <w:p w14:paraId="75D7B04F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vAlign w:val="center"/>
          </w:tcPr>
          <w:p w14:paraId="6E93C1F4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3</w:t>
            </w:r>
          </w:p>
        </w:tc>
        <w:tc>
          <w:tcPr>
            <w:tcW w:w="770" w:type="dxa"/>
            <w:vAlign w:val="center"/>
          </w:tcPr>
          <w:p w14:paraId="3584A634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4</w:t>
            </w:r>
          </w:p>
        </w:tc>
        <w:tc>
          <w:tcPr>
            <w:tcW w:w="770" w:type="dxa"/>
            <w:vAlign w:val="center"/>
          </w:tcPr>
          <w:p w14:paraId="3CE8D668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4</w:t>
            </w:r>
          </w:p>
        </w:tc>
        <w:tc>
          <w:tcPr>
            <w:tcW w:w="1003" w:type="dxa"/>
            <w:vAlign w:val="center"/>
          </w:tcPr>
          <w:p w14:paraId="4B76327E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1046" w:type="dxa"/>
            <w:vAlign w:val="center"/>
          </w:tcPr>
          <w:p w14:paraId="107BD608" w14:textId="77777777" w:rsidR="00DF2279" w:rsidRPr="0049262B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  <w:r w:rsidRPr="0049262B">
              <w:rPr>
                <w:rFonts w:eastAsia="SimSun"/>
                <w:b/>
                <w:bCs/>
                <w:lang w:val="x-none" w:eastAsia="x-none"/>
              </w:rPr>
              <w:t>11</w:t>
            </w:r>
          </w:p>
        </w:tc>
      </w:tr>
      <w:tr w:rsidR="00DF2279" w:rsidRPr="001B4F32" w14:paraId="4650D1FE" w14:textId="77777777" w:rsidTr="004C2808">
        <w:tc>
          <w:tcPr>
            <w:tcW w:w="4372" w:type="dxa"/>
            <w:gridSpan w:val="2"/>
            <w:shd w:val="clear" w:color="auto" w:fill="B3E5A1"/>
            <w:vAlign w:val="center"/>
          </w:tcPr>
          <w:p w14:paraId="078DB4E4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  <w:r w:rsidRPr="000839B9">
              <w:rPr>
                <w:rFonts w:eastAsia="SimSun"/>
                <w:b/>
                <w:bCs/>
                <w:lang w:val="x-none" w:eastAsia="x-none"/>
              </w:rPr>
              <w:t>Praktické vyučovanie</w:t>
            </w:r>
          </w:p>
        </w:tc>
        <w:tc>
          <w:tcPr>
            <w:tcW w:w="5129" w:type="dxa"/>
            <w:gridSpan w:val="6"/>
            <w:shd w:val="clear" w:color="auto" w:fill="B3E5A1"/>
            <w:vAlign w:val="center"/>
          </w:tcPr>
          <w:p w14:paraId="62613590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  <w:r w:rsidRPr="000839B9">
              <w:rPr>
                <w:rFonts w:eastAsia="SimSun"/>
                <w:b/>
                <w:bCs/>
                <w:lang w:val="x-none" w:eastAsia="x-none"/>
              </w:rPr>
              <w:t>26</w:t>
            </w:r>
          </w:p>
        </w:tc>
      </w:tr>
      <w:tr w:rsidR="00DF2279" w:rsidRPr="001B4F32" w14:paraId="18DE3BF2" w14:textId="77777777" w:rsidTr="004C2808">
        <w:tc>
          <w:tcPr>
            <w:tcW w:w="4372" w:type="dxa"/>
            <w:gridSpan w:val="2"/>
            <w:vAlign w:val="center"/>
          </w:tcPr>
          <w:p w14:paraId="2594E0B5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Obchodná komunikácia</w:t>
            </w:r>
          </w:p>
        </w:tc>
        <w:tc>
          <w:tcPr>
            <w:tcW w:w="770" w:type="dxa"/>
            <w:vAlign w:val="center"/>
          </w:tcPr>
          <w:p w14:paraId="5B7D34A7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3</w:t>
            </w:r>
          </w:p>
        </w:tc>
        <w:tc>
          <w:tcPr>
            <w:tcW w:w="770" w:type="dxa"/>
            <w:vAlign w:val="center"/>
          </w:tcPr>
          <w:p w14:paraId="6D59CDA5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2</w:t>
            </w:r>
          </w:p>
        </w:tc>
        <w:tc>
          <w:tcPr>
            <w:tcW w:w="770" w:type="dxa"/>
            <w:vAlign w:val="center"/>
          </w:tcPr>
          <w:p w14:paraId="2933311F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1</w:t>
            </w:r>
          </w:p>
        </w:tc>
        <w:tc>
          <w:tcPr>
            <w:tcW w:w="770" w:type="dxa"/>
            <w:vAlign w:val="center"/>
          </w:tcPr>
          <w:p w14:paraId="2BF0479B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1</w:t>
            </w:r>
          </w:p>
        </w:tc>
        <w:tc>
          <w:tcPr>
            <w:tcW w:w="1003" w:type="dxa"/>
            <w:vAlign w:val="center"/>
          </w:tcPr>
          <w:p w14:paraId="3BF7DAE1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1046" w:type="dxa"/>
            <w:vAlign w:val="center"/>
          </w:tcPr>
          <w:p w14:paraId="2E94ADD9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7</w:t>
            </w:r>
          </w:p>
        </w:tc>
      </w:tr>
      <w:tr w:rsidR="00DF2279" w:rsidRPr="001B4F32" w14:paraId="2C401213" w14:textId="77777777" w:rsidTr="004C2808">
        <w:tc>
          <w:tcPr>
            <w:tcW w:w="4372" w:type="dxa"/>
            <w:gridSpan w:val="2"/>
            <w:vAlign w:val="center"/>
          </w:tcPr>
          <w:p w14:paraId="20AE6BC9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Aplikovaná informatika</w:t>
            </w:r>
          </w:p>
        </w:tc>
        <w:tc>
          <w:tcPr>
            <w:tcW w:w="770" w:type="dxa"/>
            <w:vAlign w:val="center"/>
          </w:tcPr>
          <w:p w14:paraId="5E69D2B0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1</w:t>
            </w:r>
          </w:p>
        </w:tc>
        <w:tc>
          <w:tcPr>
            <w:tcW w:w="770" w:type="dxa"/>
            <w:vAlign w:val="center"/>
          </w:tcPr>
          <w:p w14:paraId="1CC48D85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2</w:t>
            </w:r>
          </w:p>
        </w:tc>
        <w:tc>
          <w:tcPr>
            <w:tcW w:w="770" w:type="dxa"/>
            <w:vAlign w:val="center"/>
          </w:tcPr>
          <w:p w14:paraId="3B75EA27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1</w:t>
            </w:r>
          </w:p>
        </w:tc>
        <w:tc>
          <w:tcPr>
            <w:tcW w:w="770" w:type="dxa"/>
            <w:vAlign w:val="center"/>
          </w:tcPr>
          <w:p w14:paraId="35A4B4E8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1</w:t>
            </w:r>
          </w:p>
        </w:tc>
        <w:tc>
          <w:tcPr>
            <w:tcW w:w="1003" w:type="dxa"/>
            <w:vAlign w:val="center"/>
          </w:tcPr>
          <w:p w14:paraId="0ABD00DA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1046" w:type="dxa"/>
            <w:vAlign w:val="center"/>
          </w:tcPr>
          <w:p w14:paraId="0FD65323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5</w:t>
            </w:r>
          </w:p>
        </w:tc>
      </w:tr>
      <w:tr w:rsidR="00DF2279" w:rsidRPr="001B4F32" w14:paraId="6C721756" w14:textId="77777777" w:rsidTr="004C2808">
        <w:tc>
          <w:tcPr>
            <w:tcW w:w="4372" w:type="dxa"/>
            <w:gridSpan w:val="2"/>
            <w:vAlign w:val="center"/>
          </w:tcPr>
          <w:p w14:paraId="31022AC3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Komunikačné a prezentačné zručnosti</w:t>
            </w:r>
          </w:p>
        </w:tc>
        <w:tc>
          <w:tcPr>
            <w:tcW w:w="770" w:type="dxa"/>
            <w:vAlign w:val="center"/>
          </w:tcPr>
          <w:p w14:paraId="3B2F35BC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vAlign w:val="center"/>
          </w:tcPr>
          <w:p w14:paraId="1D2D3E4C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vAlign w:val="center"/>
          </w:tcPr>
          <w:p w14:paraId="6BBBAAA5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vAlign w:val="center"/>
          </w:tcPr>
          <w:p w14:paraId="198E6F42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1</w:t>
            </w:r>
          </w:p>
        </w:tc>
        <w:tc>
          <w:tcPr>
            <w:tcW w:w="1003" w:type="dxa"/>
            <w:vAlign w:val="center"/>
          </w:tcPr>
          <w:p w14:paraId="084EFF70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1046" w:type="dxa"/>
            <w:vAlign w:val="center"/>
          </w:tcPr>
          <w:p w14:paraId="59AA119A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1</w:t>
            </w:r>
          </w:p>
        </w:tc>
      </w:tr>
      <w:tr w:rsidR="00DF2279" w:rsidRPr="001B4F32" w14:paraId="3B9F4A3E" w14:textId="77777777" w:rsidTr="004C2808">
        <w:tc>
          <w:tcPr>
            <w:tcW w:w="4372" w:type="dxa"/>
            <w:gridSpan w:val="2"/>
            <w:vAlign w:val="center"/>
          </w:tcPr>
          <w:p w14:paraId="6FF628A3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Jazyková obchodná príprava</w:t>
            </w:r>
          </w:p>
        </w:tc>
        <w:tc>
          <w:tcPr>
            <w:tcW w:w="770" w:type="dxa"/>
            <w:vAlign w:val="center"/>
          </w:tcPr>
          <w:p w14:paraId="5181F2B8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vAlign w:val="center"/>
          </w:tcPr>
          <w:p w14:paraId="01496047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vAlign w:val="center"/>
          </w:tcPr>
          <w:p w14:paraId="76FF38B0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vAlign w:val="center"/>
          </w:tcPr>
          <w:p w14:paraId="382EC148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1</w:t>
            </w:r>
          </w:p>
        </w:tc>
        <w:tc>
          <w:tcPr>
            <w:tcW w:w="1003" w:type="dxa"/>
            <w:vAlign w:val="center"/>
          </w:tcPr>
          <w:p w14:paraId="74B9CA95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1046" w:type="dxa"/>
            <w:vAlign w:val="center"/>
          </w:tcPr>
          <w:p w14:paraId="169DB7C2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1</w:t>
            </w:r>
          </w:p>
        </w:tc>
      </w:tr>
      <w:tr w:rsidR="00DF2279" w:rsidRPr="001B4F32" w14:paraId="3D201D03" w14:textId="77777777" w:rsidTr="004C2808">
        <w:tc>
          <w:tcPr>
            <w:tcW w:w="4372" w:type="dxa"/>
            <w:gridSpan w:val="2"/>
            <w:vAlign w:val="center"/>
          </w:tcPr>
          <w:p w14:paraId="68F01246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Odborná prax</w:t>
            </w:r>
          </w:p>
        </w:tc>
        <w:tc>
          <w:tcPr>
            <w:tcW w:w="770" w:type="dxa"/>
            <w:vAlign w:val="center"/>
          </w:tcPr>
          <w:p w14:paraId="5CF9FAE5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vAlign w:val="center"/>
          </w:tcPr>
          <w:p w14:paraId="7D1AF981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vAlign w:val="center"/>
          </w:tcPr>
          <w:p w14:paraId="0EE2D3A9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6</w:t>
            </w:r>
          </w:p>
        </w:tc>
        <w:tc>
          <w:tcPr>
            <w:tcW w:w="770" w:type="dxa"/>
            <w:vAlign w:val="center"/>
          </w:tcPr>
          <w:p w14:paraId="2EDEAF5F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6</w:t>
            </w:r>
          </w:p>
        </w:tc>
        <w:tc>
          <w:tcPr>
            <w:tcW w:w="1003" w:type="dxa"/>
            <w:vAlign w:val="center"/>
          </w:tcPr>
          <w:p w14:paraId="2FFA9319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1046" w:type="dxa"/>
            <w:vAlign w:val="center"/>
          </w:tcPr>
          <w:p w14:paraId="3AE9F9C7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12</w:t>
            </w:r>
          </w:p>
        </w:tc>
      </w:tr>
      <w:tr w:rsidR="00DF2279" w:rsidRPr="001B4F32" w14:paraId="5351361C" w14:textId="77777777" w:rsidTr="004C2808">
        <w:tc>
          <w:tcPr>
            <w:tcW w:w="4372" w:type="dxa"/>
            <w:gridSpan w:val="2"/>
            <w:shd w:val="clear" w:color="auto" w:fill="B3E5A1"/>
            <w:vAlign w:val="center"/>
          </w:tcPr>
          <w:p w14:paraId="1405CE24" w14:textId="77777777" w:rsidR="00DF2279" w:rsidRPr="0049262B" w:rsidRDefault="00DF2279" w:rsidP="004C2808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  <w:r w:rsidRPr="0049262B">
              <w:rPr>
                <w:rFonts w:eastAsia="SimSun"/>
                <w:b/>
                <w:bCs/>
                <w:lang w:val="x-none" w:eastAsia="x-none"/>
              </w:rPr>
              <w:t>SPOLU</w:t>
            </w:r>
          </w:p>
        </w:tc>
        <w:tc>
          <w:tcPr>
            <w:tcW w:w="5129" w:type="dxa"/>
            <w:gridSpan w:val="6"/>
            <w:shd w:val="clear" w:color="auto" w:fill="B3E5A1"/>
            <w:vAlign w:val="center"/>
          </w:tcPr>
          <w:p w14:paraId="3DC1EA95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  <w:r w:rsidRPr="000839B9">
              <w:rPr>
                <w:rFonts w:eastAsia="SimSun"/>
                <w:b/>
                <w:bCs/>
                <w:lang w:val="x-none" w:eastAsia="x-none"/>
              </w:rPr>
              <w:t>66</w:t>
            </w:r>
          </w:p>
        </w:tc>
      </w:tr>
      <w:tr w:rsidR="00DF2279" w:rsidRPr="001B4F32" w14:paraId="4A623FE9" w14:textId="77777777" w:rsidTr="004C2808">
        <w:tc>
          <w:tcPr>
            <w:tcW w:w="1914" w:type="dxa"/>
            <w:vAlign w:val="center"/>
          </w:tcPr>
          <w:p w14:paraId="6D95C429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  <w:r w:rsidRPr="000839B9">
              <w:rPr>
                <w:rFonts w:eastAsia="SimSun"/>
                <w:b/>
                <w:bCs/>
                <w:lang w:val="x-none" w:eastAsia="x-none"/>
              </w:rPr>
              <w:t>Disponibilné hodiny</w:t>
            </w:r>
          </w:p>
        </w:tc>
        <w:tc>
          <w:tcPr>
            <w:tcW w:w="2458" w:type="dxa"/>
            <w:vAlign w:val="center"/>
          </w:tcPr>
          <w:p w14:paraId="259339A1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Anatómia ľudského tela</w:t>
            </w:r>
          </w:p>
        </w:tc>
        <w:tc>
          <w:tcPr>
            <w:tcW w:w="770" w:type="dxa"/>
            <w:vAlign w:val="center"/>
          </w:tcPr>
          <w:p w14:paraId="1C169C26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2“</w:t>
            </w:r>
          </w:p>
        </w:tc>
        <w:tc>
          <w:tcPr>
            <w:tcW w:w="770" w:type="dxa"/>
            <w:vAlign w:val="center"/>
          </w:tcPr>
          <w:p w14:paraId="2A711C4C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2“</w:t>
            </w:r>
          </w:p>
        </w:tc>
        <w:tc>
          <w:tcPr>
            <w:tcW w:w="770" w:type="dxa"/>
            <w:vAlign w:val="center"/>
          </w:tcPr>
          <w:p w14:paraId="505755D1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vAlign w:val="center"/>
          </w:tcPr>
          <w:p w14:paraId="41841455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1003" w:type="dxa"/>
            <w:vAlign w:val="center"/>
          </w:tcPr>
          <w:p w14:paraId="030CDFD1" w14:textId="72E031BF" w:rsidR="005870DE" w:rsidRPr="000839B9" w:rsidRDefault="00DF2279" w:rsidP="0065616D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4</w:t>
            </w:r>
            <w:r w:rsidR="005870DE" w:rsidRPr="000839B9">
              <w:rPr>
                <w:rFonts w:eastAsia="SimSun"/>
                <w:lang w:val="x-none" w:eastAsia="x-none"/>
              </w:rPr>
              <w:t>“</w:t>
            </w:r>
          </w:p>
        </w:tc>
        <w:tc>
          <w:tcPr>
            <w:tcW w:w="1046" w:type="dxa"/>
            <w:vAlign w:val="center"/>
          </w:tcPr>
          <w:p w14:paraId="1FF30DB9" w14:textId="1DE16C38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4</w:t>
            </w:r>
            <w:r w:rsidR="0065616D" w:rsidRPr="000839B9">
              <w:rPr>
                <w:rFonts w:eastAsia="SimSun"/>
                <w:lang w:val="x-none" w:eastAsia="x-none"/>
              </w:rPr>
              <w:t>“</w:t>
            </w:r>
          </w:p>
        </w:tc>
      </w:tr>
      <w:tr w:rsidR="00DF2279" w:rsidRPr="001B4F32" w14:paraId="1B062A92" w14:textId="77777777" w:rsidTr="004C2808">
        <w:tc>
          <w:tcPr>
            <w:tcW w:w="4372" w:type="dxa"/>
            <w:gridSpan w:val="2"/>
            <w:shd w:val="clear" w:color="auto" w:fill="B3E5A1"/>
            <w:vAlign w:val="center"/>
          </w:tcPr>
          <w:p w14:paraId="363AA5FC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shd w:val="clear" w:color="auto" w:fill="B3E5A1"/>
            <w:vAlign w:val="center"/>
          </w:tcPr>
          <w:p w14:paraId="02FE944F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shd w:val="clear" w:color="auto" w:fill="B3E5A1"/>
            <w:vAlign w:val="center"/>
          </w:tcPr>
          <w:p w14:paraId="7B8C536B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shd w:val="clear" w:color="auto" w:fill="B3E5A1"/>
            <w:vAlign w:val="center"/>
          </w:tcPr>
          <w:p w14:paraId="51691CF8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shd w:val="clear" w:color="auto" w:fill="B3E5A1"/>
            <w:vAlign w:val="center"/>
          </w:tcPr>
          <w:p w14:paraId="488932A1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1003" w:type="dxa"/>
            <w:shd w:val="clear" w:color="auto" w:fill="B3E5A1"/>
            <w:vAlign w:val="center"/>
          </w:tcPr>
          <w:p w14:paraId="526830D7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  <w:r w:rsidRPr="000839B9">
              <w:rPr>
                <w:rFonts w:eastAsia="SimSun"/>
                <w:b/>
                <w:bCs/>
                <w:lang w:val="x-none" w:eastAsia="x-none"/>
              </w:rPr>
              <w:t>4</w:t>
            </w:r>
          </w:p>
        </w:tc>
        <w:tc>
          <w:tcPr>
            <w:tcW w:w="1046" w:type="dxa"/>
            <w:shd w:val="clear" w:color="auto" w:fill="B3E5A1"/>
            <w:vAlign w:val="center"/>
          </w:tcPr>
          <w:p w14:paraId="02268698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  <w:r w:rsidRPr="000839B9">
              <w:rPr>
                <w:rFonts w:eastAsia="SimSun"/>
                <w:b/>
                <w:bCs/>
                <w:lang w:val="x-none" w:eastAsia="x-none"/>
              </w:rPr>
              <w:t>4</w:t>
            </w:r>
          </w:p>
        </w:tc>
      </w:tr>
      <w:tr w:rsidR="00DF2279" w:rsidRPr="001B4F32" w14:paraId="65B36471" w14:textId="77777777" w:rsidTr="004C2808">
        <w:tc>
          <w:tcPr>
            <w:tcW w:w="4372" w:type="dxa"/>
            <w:gridSpan w:val="2"/>
            <w:shd w:val="clear" w:color="auto" w:fill="8DD873"/>
            <w:vAlign w:val="center"/>
          </w:tcPr>
          <w:p w14:paraId="569BE31B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5129" w:type="dxa"/>
            <w:gridSpan w:val="6"/>
            <w:shd w:val="clear" w:color="auto" w:fill="8DD873"/>
            <w:vAlign w:val="center"/>
          </w:tcPr>
          <w:p w14:paraId="356458E7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  <w:r w:rsidRPr="000839B9">
              <w:rPr>
                <w:rFonts w:eastAsia="SimSun"/>
                <w:b/>
                <w:bCs/>
                <w:lang w:val="x-none" w:eastAsia="x-none"/>
              </w:rPr>
              <w:t>110</w:t>
            </w:r>
          </w:p>
        </w:tc>
      </w:tr>
      <w:tr w:rsidR="00DF2279" w:rsidRPr="001B4F32" w14:paraId="321C9C00" w14:textId="77777777" w:rsidTr="004C2808">
        <w:tc>
          <w:tcPr>
            <w:tcW w:w="4372" w:type="dxa"/>
            <w:gridSpan w:val="2"/>
            <w:shd w:val="clear" w:color="auto" w:fill="B3E5A1"/>
            <w:vAlign w:val="center"/>
          </w:tcPr>
          <w:p w14:paraId="2E212AAE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b/>
                <w:bCs/>
                <w:lang w:val="x-none" w:eastAsia="x-none"/>
              </w:rPr>
              <w:t>Povinné hodiny spolu</w:t>
            </w:r>
          </w:p>
        </w:tc>
        <w:tc>
          <w:tcPr>
            <w:tcW w:w="770" w:type="dxa"/>
            <w:shd w:val="clear" w:color="auto" w:fill="B3E5A1"/>
          </w:tcPr>
          <w:p w14:paraId="496F10B4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shd w:val="clear" w:color="auto" w:fill="B3E5A1"/>
          </w:tcPr>
          <w:p w14:paraId="44E0ABC6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shd w:val="clear" w:color="auto" w:fill="B3E5A1"/>
          </w:tcPr>
          <w:p w14:paraId="7A2A915C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shd w:val="clear" w:color="auto" w:fill="B3E5A1"/>
          </w:tcPr>
          <w:p w14:paraId="4E176CBC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1003" w:type="dxa"/>
            <w:shd w:val="clear" w:color="auto" w:fill="B3E5A1"/>
          </w:tcPr>
          <w:p w14:paraId="73B33AF1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1046" w:type="dxa"/>
            <w:shd w:val="clear" w:color="auto" w:fill="B3E5A1"/>
          </w:tcPr>
          <w:p w14:paraId="3DE916CD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lang w:val="x-none" w:eastAsia="x-none"/>
              </w:rPr>
            </w:pPr>
          </w:p>
        </w:tc>
      </w:tr>
      <w:tr w:rsidR="00DF2279" w:rsidRPr="001B4F32" w14:paraId="40310F33" w14:textId="77777777" w:rsidTr="004C2808">
        <w:tc>
          <w:tcPr>
            <w:tcW w:w="4372" w:type="dxa"/>
            <w:gridSpan w:val="2"/>
            <w:shd w:val="clear" w:color="auto" w:fill="B3E5A1"/>
            <w:vAlign w:val="center"/>
          </w:tcPr>
          <w:p w14:paraId="0E998A90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  <w:r w:rsidRPr="000839B9">
              <w:rPr>
                <w:rFonts w:eastAsia="SimSun"/>
                <w:b/>
                <w:bCs/>
                <w:lang w:val="x-none" w:eastAsia="x-none"/>
              </w:rPr>
              <w:t>Disponibilné hodiny</w:t>
            </w:r>
          </w:p>
        </w:tc>
        <w:tc>
          <w:tcPr>
            <w:tcW w:w="770" w:type="dxa"/>
            <w:shd w:val="clear" w:color="auto" w:fill="B3E5A1"/>
            <w:vAlign w:val="center"/>
          </w:tcPr>
          <w:p w14:paraId="336572A2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2</w:t>
            </w:r>
          </w:p>
        </w:tc>
        <w:tc>
          <w:tcPr>
            <w:tcW w:w="770" w:type="dxa"/>
            <w:shd w:val="clear" w:color="auto" w:fill="B3E5A1"/>
            <w:vAlign w:val="center"/>
          </w:tcPr>
          <w:p w14:paraId="55EB6CCB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2</w:t>
            </w:r>
          </w:p>
        </w:tc>
        <w:tc>
          <w:tcPr>
            <w:tcW w:w="770" w:type="dxa"/>
            <w:shd w:val="clear" w:color="auto" w:fill="B3E5A1"/>
            <w:vAlign w:val="center"/>
          </w:tcPr>
          <w:p w14:paraId="43B98D93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shd w:val="clear" w:color="auto" w:fill="B3E5A1"/>
            <w:vAlign w:val="center"/>
          </w:tcPr>
          <w:p w14:paraId="40791479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1003" w:type="dxa"/>
            <w:shd w:val="clear" w:color="auto" w:fill="B3E5A1"/>
            <w:vAlign w:val="center"/>
          </w:tcPr>
          <w:p w14:paraId="00133828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4*</w:t>
            </w:r>
          </w:p>
        </w:tc>
        <w:tc>
          <w:tcPr>
            <w:tcW w:w="1046" w:type="dxa"/>
            <w:shd w:val="clear" w:color="auto" w:fill="B3E5A1"/>
            <w:vAlign w:val="center"/>
          </w:tcPr>
          <w:p w14:paraId="7C5E13F8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4*</w:t>
            </w:r>
          </w:p>
        </w:tc>
      </w:tr>
      <w:tr w:rsidR="00DF2279" w:rsidRPr="001B4F32" w14:paraId="68F63FCF" w14:textId="77777777" w:rsidTr="004C2808">
        <w:tc>
          <w:tcPr>
            <w:tcW w:w="4372" w:type="dxa"/>
            <w:gridSpan w:val="2"/>
            <w:shd w:val="clear" w:color="auto" w:fill="8DD873"/>
            <w:vAlign w:val="center"/>
          </w:tcPr>
          <w:p w14:paraId="3520F39D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  <w:r w:rsidRPr="000839B9">
              <w:rPr>
                <w:rFonts w:eastAsia="SimSun"/>
                <w:b/>
                <w:bCs/>
                <w:lang w:val="x-none" w:eastAsia="x-none"/>
              </w:rPr>
              <w:t>Počet hodín povinných predmetov a disponibilných hodín spolu</w:t>
            </w:r>
          </w:p>
        </w:tc>
        <w:tc>
          <w:tcPr>
            <w:tcW w:w="770" w:type="dxa"/>
            <w:vAlign w:val="center"/>
          </w:tcPr>
          <w:p w14:paraId="4C2EB0F1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2</w:t>
            </w:r>
            <w:r>
              <w:rPr>
                <w:rFonts w:eastAsia="SimSun"/>
                <w:lang w:val="x-none" w:eastAsia="x-none"/>
              </w:rPr>
              <w:t>5</w:t>
            </w:r>
          </w:p>
        </w:tc>
        <w:tc>
          <w:tcPr>
            <w:tcW w:w="770" w:type="dxa"/>
            <w:vAlign w:val="center"/>
          </w:tcPr>
          <w:p w14:paraId="3646DE66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2</w:t>
            </w:r>
            <w:r>
              <w:rPr>
                <w:rFonts w:eastAsia="SimSun"/>
                <w:lang w:val="x-none" w:eastAsia="x-none"/>
              </w:rPr>
              <w:t>6</w:t>
            </w:r>
          </w:p>
        </w:tc>
        <w:tc>
          <w:tcPr>
            <w:tcW w:w="770" w:type="dxa"/>
            <w:vAlign w:val="center"/>
          </w:tcPr>
          <w:p w14:paraId="57CEC885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29</w:t>
            </w:r>
          </w:p>
        </w:tc>
        <w:tc>
          <w:tcPr>
            <w:tcW w:w="770" w:type="dxa"/>
            <w:vAlign w:val="center"/>
          </w:tcPr>
          <w:p w14:paraId="32EF6B83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>
              <w:rPr>
                <w:rFonts w:eastAsia="SimSun"/>
                <w:lang w:val="x-none" w:eastAsia="x-none"/>
              </w:rPr>
              <w:t>30</w:t>
            </w:r>
          </w:p>
        </w:tc>
        <w:tc>
          <w:tcPr>
            <w:tcW w:w="1003" w:type="dxa"/>
            <w:vAlign w:val="center"/>
          </w:tcPr>
          <w:p w14:paraId="25FC4839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1046" w:type="dxa"/>
            <w:vAlign w:val="center"/>
          </w:tcPr>
          <w:p w14:paraId="5A6B7F0F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</w:tr>
      <w:tr w:rsidR="00DF2279" w:rsidRPr="001B4F32" w14:paraId="188D4F77" w14:textId="77777777" w:rsidTr="004C2808">
        <w:tc>
          <w:tcPr>
            <w:tcW w:w="4372" w:type="dxa"/>
            <w:gridSpan w:val="2"/>
            <w:shd w:val="clear" w:color="auto" w:fill="8DD873"/>
            <w:vAlign w:val="center"/>
          </w:tcPr>
          <w:p w14:paraId="49FACE7A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  <w:r w:rsidRPr="000839B9">
              <w:rPr>
                <w:rFonts w:eastAsia="SimSun"/>
                <w:b/>
                <w:bCs/>
                <w:lang w:val="x-none" w:eastAsia="x-none"/>
              </w:rPr>
              <w:t>Počet hodín spolu so športovou prípravou</w:t>
            </w:r>
          </w:p>
        </w:tc>
        <w:tc>
          <w:tcPr>
            <w:tcW w:w="770" w:type="dxa"/>
            <w:vAlign w:val="center"/>
          </w:tcPr>
          <w:p w14:paraId="35CFF5D6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>
              <w:rPr>
                <w:rFonts w:eastAsia="SimSun"/>
                <w:lang w:val="x-none" w:eastAsia="x-none"/>
              </w:rPr>
              <w:t>35</w:t>
            </w:r>
          </w:p>
        </w:tc>
        <w:tc>
          <w:tcPr>
            <w:tcW w:w="770" w:type="dxa"/>
            <w:vAlign w:val="center"/>
          </w:tcPr>
          <w:p w14:paraId="0616F294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36</w:t>
            </w:r>
          </w:p>
        </w:tc>
        <w:tc>
          <w:tcPr>
            <w:tcW w:w="770" w:type="dxa"/>
            <w:vAlign w:val="center"/>
          </w:tcPr>
          <w:p w14:paraId="3964D775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 w:rsidRPr="000839B9">
              <w:rPr>
                <w:rFonts w:eastAsia="SimSun"/>
                <w:lang w:val="x-none" w:eastAsia="x-none"/>
              </w:rPr>
              <w:t>39</w:t>
            </w:r>
          </w:p>
        </w:tc>
        <w:tc>
          <w:tcPr>
            <w:tcW w:w="770" w:type="dxa"/>
            <w:vAlign w:val="center"/>
          </w:tcPr>
          <w:p w14:paraId="6CAA661D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>
              <w:rPr>
                <w:rFonts w:eastAsia="SimSun"/>
                <w:lang w:val="x-none" w:eastAsia="x-none"/>
              </w:rPr>
              <w:t>40</w:t>
            </w:r>
          </w:p>
        </w:tc>
        <w:tc>
          <w:tcPr>
            <w:tcW w:w="1003" w:type="dxa"/>
            <w:vAlign w:val="center"/>
          </w:tcPr>
          <w:p w14:paraId="601C52BB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1046" w:type="dxa"/>
            <w:vAlign w:val="center"/>
          </w:tcPr>
          <w:p w14:paraId="399EB4DD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</w:tr>
      <w:tr w:rsidR="00DF2279" w:rsidRPr="001B4F32" w14:paraId="5A803650" w14:textId="77777777" w:rsidTr="004C2808">
        <w:tc>
          <w:tcPr>
            <w:tcW w:w="4372" w:type="dxa"/>
            <w:gridSpan w:val="2"/>
            <w:shd w:val="clear" w:color="auto" w:fill="8DD873"/>
            <w:vAlign w:val="center"/>
          </w:tcPr>
          <w:p w14:paraId="002E3F28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</w:p>
        </w:tc>
        <w:tc>
          <w:tcPr>
            <w:tcW w:w="770" w:type="dxa"/>
            <w:vAlign w:val="center"/>
          </w:tcPr>
          <w:p w14:paraId="09399A7B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vAlign w:val="center"/>
          </w:tcPr>
          <w:p w14:paraId="01E815F7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vAlign w:val="center"/>
          </w:tcPr>
          <w:p w14:paraId="3F9F45D7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770" w:type="dxa"/>
            <w:vAlign w:val="center"/>
          </w:tcPr>
          <w:p w14:paraId="5C471EA1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  <w:r w:rsidRPr="000839B9">
              <w:rPr>
                <w:rFonts w:eastAsia="SimSun"/>
                <w:b/>
                <w:bCs/>
                <w:lang w:val="x-none" w:eastAsia="x-none"/>
              </w:rPr>
              <w:t>150</w:t>
            </w:r>
          </w:p>
        </w:tc>
        <w:tc>
          <w:tcPr>
            <w:tcW w:w="1003" w:type="dxa"/>
            <w:vAlign w:val="center"/>
          </w:tcPr>
          <w:p w14:paraId="2F6EE20D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1046" w:type="dxa"/>
            <w:vAlign w:val="center"/>
          </w:tcPr>
          <w:p w14:paraId="4BE2E536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</w:tr>
      <w:tr w:rsidR="00DF2279" w:rsidRPr="001B4F32" w14:paraId="11FB04DE" w14:textId="77777777" w:rsidTr="004C2808">
        <w:tc>
          <w:tcPr>
            <w:tcW w:w="4372" w:type="dxa"/>
            <w:gridSpan w:val="2"/>
            <w:shd w:val="clear" w:color="auto" w:fill="8DD873"/>
            <w:vAlign w:val="center"/>
          </w:tcPr>
          <w:p w14:paraId="03B071E9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b/>
                <w:bCs/>
                <w:lang w:val="x-none" w:eastAsia="x-none"/>
              </w:rPr>
            </w:pPr>
            <w:r w:rsidRPr="000839B9">
              <w:rPr>
                <w:rFonts w:eastAsia="SimSun"/>
                <w:b/>
                <w:bCs/>
                <w:lang w:val="x-none" w:eastAsia="x-none"/>
              </w:rPr>
              <w:t>Účelový kurz</w:t>
            </w:r>
          </w:p>
        </w:tc>
        <w:tc>
          <w:tcPr>
            <w:tcW w:w="770" w:type="dxa"/>
            <w:vAlign w:val="center"/>
          </w:tcPr>
          <w:p w14:paraId="230E98C4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>
              <w:rPr>
                <w:rFonts w:eastAsia="SimSun"/>
                <w:lang w:val="x-none" w:eastAsia="x-none"/>
              </w:rPr>
              <w:t>12</w:t>
            </w:r>
          </w:p>
        </w:tc>
        <w:tc>
          <w:tcPr>
            <w:tcW w:w="770" w:type="dxa"/>
            <w:vAlign w:val="center"/>
          </w:tcPr>
          <w:p w14:paraId="0207559F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>
              <w:rPr>
                <w:rFonts w:eastAsia="SimSun"/>
                <w:lang w:val="x-none" w:eastAsia="x-none"/>
              </w:rPr>
              <w:t>12</w:t>
            </w:r>
          </w:p>
        </w:tc>
        <w:tc>
          <w:tcPr>
            <w:tcW w:w="770" w:type="dxa"/>
            <w:vAlign w:val="center"/>
          </w:tcPr>
          <w:p w14:paraId="6E6C7400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  <w:r>
              <w:rPr>
                <w:rFonts w:eastAsia="SimSun"/>
                <w:lang w:val="x-none" w:eastAsia="x-none"/>
              </w:rPr>
              <w:t>18</w:t>
            </w:r>
          </w:p>
        </w:tc>
        <w:tc>
          <w:tcPr>
            <w:tcW w:w="770" w:type="dxa"/>
            <w:vAlign w:val="center"/>
          </w:tcPr>
          <w:p w14:paraId="51AB0988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1003" w:type="dxa"/>
            <w:vAlign w:val="center"/>
          </w:tcPr>
          <w:p w14:paraId="2999759B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  <w:tc>
          <w:tcPr>
            <w:tcW w:w="1046" w:type="dxa"/>
            <w:vAlign w:val="center"/>
          </w:tcPr>
          <w:p w14:paraId="7F4194EB" w14:textId="77777777" w:rsidR="00DF2279" w:rsidRPr="000839B9" w:rsidRDefault="00DF2279" w:rsidP="004C2808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lang w:val="x-none" w:eastAsia="x-none"/>
              </w:rPr>
            </w:pPr>
          </w:p>
        </w:tc>
      </w:tr>
    </w:tbl>
    <w:p w14:paraId="65F6781C" w14:textId="77777777" w:rsidR="00DF2279" w:rsidRPr="000839B9" w:rsidRDefault="00DF2279" w:rsidP="00DF2279">
      <w:pPr>
        <w:rPr>
          <w:sz w:val="20"/>
          <w:szCs w:val="20"/>
          <w:lang w:val="x-none" w:eastAsia="x-none"/>
        </w:rPr>
      </w:pPr>
      <w:r w:rsidRPr="000839B9">
        <w:rPr>
          <w:sz w:val="20"/>
          <w:szCs w:val="20"/>
          <w:lang w:val="x-none" w:eastAsia="x-none"/>
        </w:rPr>
        <w:t>* disponibilné hodiny</w:t>
      </w:r>
    </w:p>
    <w:p w14:paraId="3B6AC49B" w14:textId="77777777" w:rsidR="00DF2279" w:rsidRPr="000839B9" w:rsidRDefault="00DF2279" w:rsidP="00DF2279">
      <w:pPr>
        <w:rPr>
          <w:sz w:val="20"/>
          <w:szCs w:val="20"/>
          <w:lang w:val="x-none" w:eastAsia="x-none"/>
        </w:rPr>
      </w:pPr>
      <w:r w:rsidRPr="000839B9">
        <w:rPr>
          <w:sz w:val="20"/>
          <w:szCs w:val="20"/>
          <w:lang w:val="x-none" w:eastAsia="x-none"/>
        </w:rPr>
        <w:t>** 10 – 24 hodín týždenne v závislosti od konkrétneho športu</w:t>
      </w:r>
    </w:p>
    <w:p w14:paraId="0A054082" w14:textId="77777777" w:rsidR="00DF2279" w:rsidRPr="000839B9" w:rsidRDefault="00DF2279" w:rsidP="00DF2279">
      <w:pPr>
        <w:rPr>
          <w:b/>
          <w:bCs/>
        </w:rPr>
      </w:pPr>
    </w:p>
    <w:p w14:paraId="068878AC" w14:textId="77777777" w:rsidR="00DF2279" w:rsidRPr="000839B9" w:rsidRDefault="00DF2279" w:rsidP="00DF2279">
      <w:pPr>
        <w:spacing w:before="240" w:line="360" w:lineRule="auto"/>
        <w:rPr>
          <w:b/>
          <w:bCs/>
        </w:rPr>
      </w:pPr>
      <w:r w:rsidRPr="000839B9">
        <w:rPr>
          <w:b/>
          <w:bCs/>
        </w:rPr>
        <w:t>Dodatok k školskému učebnému plánu</w:t>
      </w:r>
    </w:p>
    <w:p w14:paraId="3C8A0FDD" w14:textId="77777777" w:rsidR="00DF2279" w:rsidRPr="000839B9" w:rsidRDefault="00DF2279" w:rsidP="00DF2279">
      <w:pPr>
        <w:spacing w:line="360" w:lineRule="auto"/>
        <w:rPr>
          <w:sz w:val="20"/>
          <w:szCs w:val="20"/>
        </w:rPr>
      </w:pPr>
    </w:p>
    <w:p w14:paraId="178F5FAA" w14:textId="77777777" w:rsidR="00DF2279" w:rsidRPr="000839B9" w:rsidRDefault="00DF2279" w:rsidP="00DF2279">
      <w:pPr>
        <w:pStyle w:val="Default"/>
        <w:numPr>
          <w:ilvl w:val="0"/>
          <w:numId w:val="1"/>
        </w:numPr>
        <w:spacing w:after="27" w:line="360" w:lineRule="auto"/>
        <w:jc w:val="both"/>
        <w:rPr>
          <w:color w:val="auto"/>
        </w:rPr>
      </w:pPr>
      <w:r w:rsidRPr="000839B9">
        <w:rPr>
          <w:color w:val="auto"/>
        </w:rPr>
        <w:t xml:space="preserve">Vyučovacia hodina má v tomto rozdelení učebného plánu 45 minút. </w:t>
      </w:r>
    </w:p>
    <w:p w14:paraId="7255B015" w14:textId="77777777" w:rsidR="00DF2279" w:rsidRPr="000839B9" w:rsidRDefault="00DF2279" w:rsidP="00DF2279">
      <w:pPr>
        <w:pStyle w:val="Default"/>
        <w:numPr>
          <w:ilvl w:val="0"/>
          <w:numId w:val="1"/>
        </w:numPr>
        <w:spacing w:after="27" w:line="360" w:lineRule="auto"/>
        <w:jc w:val="both"/>
        <w:rPr>
          <w:color w:val="auto"/>
        </w:rPr>
      </w:pPr>
      <w:r w:rsidRPr="000839B9">
        <w:rPr>
          <w:color w:val="auto"/>
        </w:rPr>
        <w:t xml:space="preserve">Rozdelenie hodín do ročníkov je v právomoci školy. Pri prestupe žiaka škola zistí, podľa akého školského vzdelávacieho programu sa žiak vzdelával na predchádzajúcej škole a zabezpečí zosúladenie jeho vedomostí, zručností a postojov so svojím vlastným vzdelávacím programom spravidla v priebehu jedného roka. </w:t>
      </w:r>
    </w:p>
    <w:p w14:paraId="5C50FFBA" w14:textId="77777777" w:rsidR="00DF2279" w:rsidRPr="000839B9" w:rsidRDefault="00DF2279" w:rsidP="00DF2279">
      <w:pPr>
        <w:pStyle w:val="Default"/>
        <w:numPr>
          <w:ilvl w:val="0"/>
          <w:numId w:val="1"/>
        </w:numPr>
        <w:spacing w:after="27" w:line="360" w:lineRule="auto"/>
        <w:jc w:val="both"/>
        <w:rPr>
          <w:color w:val="auto"/>
        </w:rPr>
      </w:pPr>
      <w:r w:rsidRPr="000839B9">
        <w:rPr>
          <w:color w:val="auto"/>
        </w:rPr>
        <w:lastRenderedPageBreak/>
        <w:t>Cudzie jazyky – vyučuje sa jeden z uvedených jazykov: anglický jazyk, nemecký jazyk, ruský jazyk. Podľa potreby a podmienok školy aj ďalšie cudzie jazyky.   Trieda sa delí na každej hodine v predmetoch cudzí jazyk, cudzí jazyk, informatika, etická výchova, náboženská výchova, náboženstvo, telesná a športová výchova. Skupiny možno vytvárať aj spájaním žiakov rôznych tried toho istého ročníka s najvyšším počtom žiakov 24 (etická výchova a náboženská výchova podľa bodu 8). V predmete informatika môže byť v skupine najviac 15 žiakov.</w:t>
      </w:r>
    </w:p>
    <w:p w14:paraId="2A6F6434" w14:textId="77777777" w:rsidR="00DF2279" w:rsidRPr="000839B9" w:rsidRDefault="00DF2279" w:rsidP="00DF2279">
      <w:pPr>
        <w:pStyle w:val="Default"/>
        <w:numPr>
          <w:ilvl w:val="0"/>
          <w:numId w:val="1"/>
        </w:numPr>
        <w:spacing w:after="27" w:line="360" w:lineRule="auto"/>
        <w:jc w:val="both"/>
        <w:rPr>
          <w:color w:val="auto"/>
        </w:rPr>
      </w:pPr>
      <w:r w:rsidRPr="000839B9">
        <w:rPr>
          <w:color w:val="auto"/>
        </w:rPr>
        <w:t>Na vyučovanie povinne voliteľného predmetu etická výchova alebo náboženská výchova možno spájať žiakov rôznych tried toho istého ročníka a vytvárať skupiny s najvyšším počtom žiakov 20. Ak počet žiakov v skupine na vyučovanie etickej výchovy alebo náboženskej výchovy klesne pod 12, možno do skupín spájať aj žiakov z rôznych ročníkov.  Žiak si vyberá predmet etická alebo náboženská výchova. Na vyučovaní etickej a náboženskej výchovy sa trieda delí podľa príslušných predpisov a odporúčaní (1. a 2. ročník).</w:t>
      </w:r>
    </w:p>
    <w:p w14:paraId="0E63EC5F" w14:textId="77777777" w:rsidR="00DF2279" w:rsidRPr="000839B9" w:rsidRDefault="00DF2279" w:rsidP="00DF2279">
      <w:pPr>
        <w:pStyle w:val="Default"/>
        <w:numPr>
          <w:ilvl w:val="0"/>
          <w:numId w:val="1"/>
        </w:numPr>
        <w:spacing w:after="27" w:line="360" w:lineRule="auto"/>
        <w:jc w:val="both"/>
        <w:rPr>
          <w:color w:val="auto"/>
        </w:rPr>
      </w:pPr>
      <w:r w:rsidRPr="000839B9">
        <w:rPr>
          <w:color w:val="auto"/>
        </w:rPr>
        <w:t>V rámci vzdelávacej oblasti „Človek a príroda“ sa môžu vyučovať predmety fyzika, chémia, biológia, geografia, podľa záujmu žiakov a možností školy.</w:t>
      </w:r>
    </w:p>
    <w:p w14:paraId="2A6FA4F2" w14:textId="77777777" w:rsidR="00DF2279" w:rsidRPr="000839B9" w:rsidRDefault="00DF2279" w:rsidP="00DF2279">
      <w:pPr>
        <w:pStyle w:val="Default"/>
        <w:numPr>
          <w:ilvl w:val="0"/>
          <w:numId w:val="1"/>
        </w:numPr>
        <w:spacing w:after="27" w:line="360" w:lineRule="auto"/>
        <w:jc w:val="both"/>
        <w:rPr>
          <w:color w:val="auto"/>
        </w:rPr>
      </w:pPr>
      <w:r w:rsidRPr="000839B9">
        <w:rPr>
          <w:color w:val="auto"/>
        </w:rPr>
        <w:t>Na vyučovanie ostatných povinne voliteľných predmetov (okrem etickej výchovy a náboženskej výchovy) možno spájať žiakov rôznych tried toho istého ročníka a vytvárať skupiny s najvyšším počtom žiakov 24.</w:t>
      </w:r>
    </w:p>
    <w:p w14:paraId="1817A6BE" w14:textId="77777777" w:rsidR="00DF2279" w:rsidRPr="000839B9" w:rsidRDefault="00DF2279" w:rsidP="00DF2279">
      <w:pPr>
        <w:pStyle w:val="Default"/>
        <w:numPr>
          <w:ilvl w:val="0"/>
          <w:numId w:val="1"/>
        </w:numPr>
        <w:spacing w:after="27" w:line="360" w:lineRule="auto"/>
        <w:jc w:val="both"/>
        <w:rPr>
          <w:color w:val="auto"/>
        </w:rPr>
      </w:pPr>
      <w:r w:rsidRPr="000839B9">
        <w:rPr>
          <w:color w:val="auto"/>
        </w:rPr>
        <w:t xml:space="preserve">Disponibilné hodiny sú spoločné pre všeobecné a odborné vzdelávanie, škola ich použije v rámci školského vzdelávacieho programu. Možno ich využiť na posilnenie hodinovej dotácie základného učiva (povinných predmetov) v učebnom pláne. O ich využití rozhoduje vedenie školy na základe vlastnej koncepcie výchovy a vzdelávania podľa návrhu predmetových komisií a po prerokovaní v pedagogickej rade. Disponibilné hodiny nie je možné použiť na rozšírenie počtu hodín športovej prípravy a predmetu základy športovej prípravy. Disponibilné hodiny použije škola pri otvorení </w:t>
      </w:r>
      <w:proofErr w:type="spellStart"/>
      <w:r w:rsidRPr="000839B9">
        <w:rPr>
          <w:color w:val="auto"/>
        </w:rPr>
        <w:t>ŠkVP</w:t>
      </w:r>
      <w:proofErr w:type="spellEnd"/>
      <w:r w:rsidRPr="000839B9">
        <w:rPr>
          <w:color w:val="auto"/>
        </w:rPr>
        <w:t xml:space="preserve"> v jednotlivých ročníkoch nasledovne:</w:t>
      </w:r>
    </w:p>
    <w:p w14:paraId="5E647DCB" w14:textId="4AD3BA02" w:rsidR="00DF2279" w:rsidRPr="000839B9" w:rsidRDefault="00DF2279" w:rsidP="00DF2279">
      <w:pPr>
        <w:pStyle w:val="Default"/>
        <w:numPr>
          <w:ilvl w:val="0"/>
          <w:numId w:val="3"/>
        </w:numPr>
        <w:spacing w:after="27" w:line="360" w:lineRule="auto"/>
        <w:jc w:val="both"/>
        <w:rPr>
          <w:color w:val="auto"/>
        </w:rPr>
      </w:pPr>
      <w:r>
        <w:rPr>
          <w:color w:val="auto"/>
        </w:rPr>
        <w:t>1</w:t>
      </w:r>
      <w:r w:rsidRPr="000839B9">
        <w:rPr>
          <w:color w:val="auto"/>
        </w:rPr>
        <w:t xml:space="preserve">. ročník – zavádza sa predmet </w:t>
      </w:r>
      <w:r>
        <w:rPr>
          <w:color w:val="auto"/>
        </w:rPr>
        <w:t>Anatómia ľudského tela</w:t>
      </w:r>
      <w:r w:rsidRPr="000839B9">
        <w:rPr>
          <w:color w:val="auto"/>
        </w:rPr>
        <w:t>. Predmet sa vyučuje 2 hodiny týždenne, slúži na profiláciu školy.</w:t>
      </w:r>
    </w:p>
    <w:p w14:paraId="503ACC7B" w14:textId="01CD2900" w:rsidR="00DF2279" w:rsidRPr="000839B9" w:rsidRDefault="00DF2279" w:rsidP="00DF2279">
      <w:pPr>
        <w:pStyle w:val="Default"/>
        <w:numPr>
          <w:ilvl w:val="0"/>
          <w:numId w:val="3"/>
        </w:numPr>
        <w:spacing w:after="27" w:line="360" w:lineRule="auto"/>
        <w:jc w:val="both"/>
        <w:rPr>
          <w:color w:val="auto"/>
        </w:rPr>
      </w:pPr>
      <w:r>
        <w:rPr>
          <w:color w:val="auto"/>
        </w:rPr>
        <w:t>2</w:t>
      </w:r>
      <w:r w:rsidRPr="000839B9">
        <w:rPr>
          <w:color w:val="auto"/>
        </w:rPr>
        <w:t xml:space="preserve">. ročník – zavádza sa predmet </w:t>
      </w:r>
      <w:r>
        <w:rPr>
          <w:color w:val="auto"/>
        </w:rPr>
        <w:t>Anatómia ľudského tela</w:t>
      </w:r>
      <w:r w:rsidRPr="000839B9">
        <w:rPr>
          <w:color w:val="auto"/>
        </w:rPr>
        <w:t>. Predmet sa vyučuje 2 hodiny týždenne, slúži na profiláciu školy.</w:t>
      </w:r>
    </w:p>
    <w:p w14:paraId="7AC36E8F" w14:textId="77777777" w:rsidR="00DF2279" w:rsidRPr="000839B9" w:rsidRDefault="00DF2279" w:rsidP="00DF2279">
      <w:pPr>
        <w:pStyle w:val="Default"/>
        <w:numPr>
          <w:ilvl w:val="0"/>
          <w:numId w:val="1"/>
        </w:numPr>
        <w:spacing w:after="27" w:line="360" w:lineRule="auto"/>
        <w:jc w:val="both"/>
        <w:rPr>
          <w:color w:val="auto"/>
        </w:rPr>
      </w:pPr>
      <w:r w:rsidRPr="000839B9">
        <w:rPr>
          <w:color w:val="auto"/>
        </w:rPr>
        <w:t xml:space="preserve">Výkonové a obsahové štandardy všeobecnovzdelávacieho predmetu informatika sú súčasťou výkonových a obsahových štandardov predmetu aplikovaná informatika </w:t>
      </w:r>
      <w:r w:rsidRPr="000839B9">
        <w:rPr>
          <w:color w:val="auto"/>
        </w:rPr>
        <w:lastRenderedPageBreak/>
        <w:t>a dotácia 2 hodín týždenne sa presunie z kategórie všeobecnovzdelávacích predmetov do kategórie odborných predmetov. Predmet aplikovaná informatika sa vyučuje s počtom žiakov maximálne 15.</w:t>
      </w:r>
    </w:p>
    <w:p w14:paraId="36756906" w14:textId="77777777" w:rsidR="00DF2279" w:rsidRPr="000839B9" w:rsidRDefault="00DF2279" w:rsidP="00DF2279">
      <w:pPr>
        <w:pStyle w:val="Default"/>
        <w:numPr>
          <w:ilvl w:val="0"/>
          <w:numId w:val="1"/>
        </w:numPr>
        <w:spacing w:after="27" w:line="360" w:lineRule="auto"/>
        <w:jc w:val="both"/>
        <w:rPr>
          <w:color w:val="auto"/>
        </w:rPr>
      </w:pPr>
      <w:r w:rsidRPr="000839B9">
        <w:rPr>
          <w:color w:val="auto"/>
        </w:rPr>
        <w:t>Predmet telesná a športová výchova sa vyučuje v rámci športovej prípravy.</w:t>
      </w:r>
    </w:p>
    <w:p w14:paraId="514AD56F" w14:textId="77777777" w:rsidR="00DF2279" w:rsidRPr="000839B9" w:rsidRDefault="00DF2279" w:rsidP="00DF2279">
      <w:pPr>
        <w:pStyle w:val="Default"/>
        <w:numPr>
          <w:ilvl w:val="0"/>
          <w:numId w:val="1"/>
        </w:numPr>
        <w:spacing w:after="27" w:line="360" w:lineRule="auto"/>
        <w:jc w:val="both"/>
        <w:rPr>
          <w:color w:val="auto"/>
        </w:rPr>
      </w:pPr>
      <w:r w:rsidRPr="000839B9">
        <w:rPr>
          <w:color w:val="auto"/>
        </w:rPr>
        <w:t xml:space="preserve">Súčasťou teoretického vzdelávania je predmet základy športovej prípravy s časovou dotáciou minimálne 10 hodín za celé štúdium. </w:t>
      </w:r>
      <w:r w:rsidRPr="00DF2279">
        <w:rPr>
          <w:b/>
          <w:bCs/>
          <w:color w:val="auto"/>
        </w:rPr>
        <w:t>Predmety sa na 15 hodinách v týždni za celé štúdium v danej triede, v príslušnom študijnom odbore a v príslušnom ročníku vyučujú v skupinách, pričom počet žiakov v skupine je minimálne 6, maximálne 15. Pokiaľ nie je možné z organizačných dôvodov zriadiť skupinu minimálne 6 žiakov, je možné zriadenie menšej skupiny, táto však musí byť financovaná z iných zdrojov.</w:t>
      </w:r>
    </w:p>
    <w:p w14:paraId="3EEADD63" w14:textId="77777777" w:rsidR="00DF2279" w:rsidRPr="000839B9" w:rsidRDefault="00DF2279" w:rsidP="00DF2279">
      <w:pPr>
        <w:pStyle w:val="Default"/>
        <w:numPr>
          <w:ilvl w:val="0"/>
          <w:numId w:val="1"/>
        </w:numPr>
        <w:spacing w:after="27" w:line="360" w:lineRule="auto"/>
        <w:jc w:val="both"/>
        <w:rPr>
          <w:color w:val="auto"/>
        </w:rPr>
      </w:pPr>
      <w:r w:rsidRPr="000839B9">
        <w:rPr>
          <w:color w:val="auto"/>
        </w:rPr>
        <w:t>Predmety sa v danej triede, v príslušnom študijnom odbore a v príslušnom ročníku vyučujú v skupinách, pričom počet žiakov v skupine je minimálne 6, maximálne 15. Pokiaľ nie je možné z organizačných dôvodov zriadiť skupinu minimálne 6 žiakov, je možné zriadenie menšej skupiny, táto však musí byť financovaná z iných zdrojov.</w:t>
      </w:r>
    </w:p>
    <w:p w14:paraId="533C058A" w14:textId="77777777" w:rsidR="00DF2279" w:rsidRPr="000839B9" w:rsidRDefault="00DF2279" w:rsidP="00DF2279">
      <w:pPr>
        <w:pStyle w:val="Default"/>
        <w:numPr>
          <w:ilvl w:val="0"/>
          <w:numId w:val="1"/>
        </w:numPr>
        <w:spacing w:after="27" w:line="360" w:lineRule="auto"/>
        <w:jc w:val="both"/>
        <w:rPr>
          <w:color w:val="auto"/>
        </w:rPr>
      </w:pPr>
      <w:r w:rsidRPr="000839B9">
        <w:rPr>
          <w:color w:val="auto"/>
        </w:rPr>
        <w:t>Trieda sa delí na skupiny v každom ročníku podľa požiadaviek športovej prípravy.</w:t>
      </w:r>
    </w:p>
    <w:p w14:paraId="40AD7286" w14:textId="77777777" w:rsidR="00DF2279" w:rsidRPr="000839B9" w:rsidRDefault="00DF2279" w:rsidP="00DF2279">
      <w:pPr>
        <w:pStyle w:val="Default"/>
        <w:numPr>
          <w:ilvl w:val="0"/>
          <w:numId w:val="1"/>
        </w:numPr>
        <w:spacing w:after="27" w:line="360" w:lineRule="auto"/>
        <w:jc w:val="both"/>
        <w:rPr>
          <w:color w:val="auto"/>
        </w:rPr>
      </w:pPr>
      <w:r w:rsidRPr="000839B9">
        <w:rPr>
          <w:color w:val="auto"/>
        </w:rPr>
        <w:t>Na odbornej praxi sa žiaci delia do skupín, najmä s ohľadom na bezpečnosť a ochranu zdravia pri práci a na hygienické požiadavky podľa všeobecne záväzných právnych predpisov. Predmet sa vyučuje v skupinách, pričom počet žiakov v skupine je minimálne 6, maximálne 11. Pokiaľ nie je možné z organizačných dôvodov zriadiť skupinu minimálne 6 žiakov, je možné zriadenie menšej skupiny, táto však musí byť financovaná z iných zdrojov. Súčasťou predmetu odborná prax je prax organizovaná súvisle, ktorú žiaci absolvujú počas štúdia v 2. a 3. ročníku alebo v 3. a 4. ročníku štúdia v rozsahu 10 pracovných dní 7 hodín denne.</w:t>
      </w:r>
    </w:p>
    <w:p w14:paraId="590F4E07" w14:textId="77777777" w:rsidR="00DF2279" w:rsidRPr="000839B9" w:rsidRDefault="00DF2279" w:rsidP="00DF2279">
      <w:pPr>
        <w:pStyle w:val="Default"/>
        <w:numPr>
          <w:ilvl w:val="0"/>
          <w:numId w:val="1"/>
        </w:numPr>
        <w:spacing w:after="27" w:line="360" w:lineRule="auto"/>
        <w:jc w:val="both"/>
        <w:rPr>
          <w:color w:val="auto"/>
        </w:rPr>
      </w:pPr>
      <w:r w:rsidRPr="000839B9">
        <w:rPr>
          <w:color w:val="auto"/>
        </w:rPr>
        <w:t>Súčasťou predmetu odborná prax je odborná športová prax organizovaná súvisle, ktorú žiaci absolvujú počas štúdia v 2. a 3. ročníku alebo v 3. a 4. ročníku štúdia v rozsahu 5 pracovných dní 7 hodín denne.</w:t>
      </w:r>
    </w:p>
    <w:p w14:paraId="3B314A18" w14:textId="77777777" w:rsidR="00DF2279" w:rsidRPr="000839B9" w:rsidRDefault="00DF2279" w:rsidP="00DF2279">
      <w:pPr>
        <w:pStyle w:val="Default"/>
        <w:numPr>
          <w:ilvl w:val="0"/>
          <w:numId w:val="1"/>
        </w:numPr>
        <w:spacing w:after="27" w:line="360" w:lineRule="auto"/>
        <w:jc w:val="both"/>
        <w:rPr>
          <w:color w:val="auto"/>
        </w:rPr>
      </w:pPr>
      <w:r w:rsidRPr="000839B9">
        <w:rPr>
          <w:color w:val="auto"/>
        </w:rPr>
        <w:t xml:space="preserve">Súčasťou výchovy a vzdelávania žiakov je kurz na ochranu života a zdravia a môže sa organizovať aj kurz pohybových aktivít v prírode. Kurz na ochranu života a zdravia má samostatné tematické celky s týmto obsahom: riešenie mimoriadnych udalostí – civilná ochrana, zdravotná príprava, pobyt a pohyb v prírode, záujmové technické činnosti a športy. Organizuje sa v 3. ročníku štúdia a trvá tri dni po 6 hodín. Účelové cvičenia sú súčasťou prierezovej témy Ochrana života a zdravia. Uskutočňujú sa v 1. a v 2. ročníku </w:t>
      </w:r>
      <w:r w:rsidRPr="000839B9">
        <w:rPr>
          <w:color w:val="auto"/>
        </w:rPr>
        <w:lastRenderedPageBreak/>
        <w:t>vo vyučovacom čase v rozsahu 6 hodín v každom polroku školského roka raz. Kurz pohybových aktivít v prírode sa organizuje vo forme lyžiarskeho kurzu, snoubordingového kurzu, plaveckého kurzu, turistického kurzu alebo kurzu iných športov v prírode. Uvedené kurzy sa môžu realizovať v rámci športovej prípravy.</w:t>
      </w:r>
    </w:p>
    <w:p w14:paraId="6CF4559B" w14:textId="77777777" w:rsidR="00DF2279" w:rsidRPr="000839B9" w:rsidRDefault="00DF2279" w:rsidP="00DF2279">
      <w:pPr>
        <w:pStyle w:val="Default"/>
        <w:numPr>
          <w:ilvl w:val="0"/>
          <w:numId w:val="1"/>
        </w:numPr>
        <w:spacing w:after="27" w:line="360" w:lineRule="auto"/>
        <w:jc w:val="both"/>
        <w:rPr>
          <w:color w:val="auto"/>
        </w:rPr>
      </w:pPr>
      <w:r w:rsidRPr="000839B9">
        <w:rPr>
          <w:color w:val="auto"/>
        </w:rPr>
        <w:t>Počet týždenných vyučovacích hodín všeobecného a odborného vzdelávania bez športovej prípravy v školských vzdelávacích programoch je za celé štúdium minimálne 110 hodín, maximálne 122 hodín. Výučba sa realizuje v 1., 2. a 3. ročníku v rozsahu 33 týždňov, vo 4. ročníku v rozsahu 30 týždňov. Časová rezerva sa využije na opakovanie a doplnenie učiva, na kurz na ochranu života a zdravia a kurzy pohybových aktivít v prírode a p. a v poslednom ročníku na absolvovanie maturitnej skúšky.</w:t>
      </w:r>
      <w:bookmarkStart w:id="3" w:name="_Toc442084880"/>
      <w:bookmarkEnd w:id="3"/>
    </w:p>
    <w:p w14:paraId="6A8C556F" w14:textId="77777777" w:rsidR="00DF2279" w:rsidRDefault="00DF2279" w:rsidP="00DF2279">
      <w:pPr>
        <w:pStyle w:val="Default"/>
        <w:numPr>
          <w:ilvl w:val="0"/>
          <w:numId w:val="1"/>
        </w:numPr>
        <w:spacing w:after="27" w:line="360" w:lineRule="auto"/>
        <w:jc w:val="both"/>
        <w:rPr>
          <w:color w:val="auto"/>
        </w:rPr>
      </w:pPr>
      <w:r w:rsidRPr="00C535B8">
        <w:rPr>
          <w:color w:val="auto"/>
        </w:rPr>
        <w:t xml:space="preserve">Všetky predmety v maturitných ročníkoch sa môžu vyučovať formou blokového vyučovania. </w:t>
      </w:r>
    </w:p>
    <w:p w14:paraId="24B67C1C" w14:textId="269D8300" w:rsidR="00DF2279" w:rsidRDefault="00DF2279" w:rsidP="00DF2279">
      <w:pPr>
        <w:pStyle w:val="Default"/>
        <w:spacing w:after="27" w:line="360" w:lineRule="auto"/>
        <w:ind w:left="360"/>
        <w:jc w:val="both"/>
        <w:rPr>
          <w:color w:val="auto"/>
        </w:rPr>
      </w:pPr>
      <w:r w:rsidRPr="00C535B8">
        <w:rPr>
          <w:color w:val="auto"/>
        </w:rPr>
        <w:t>1</w:t>
      </w:r>
      <w:r>
        <w:rPr>
          <w:color w:val="auto"/>
        </w:rPr>
        <w:t>8</w:t>
      </w:r>
      <w:r w:rsidRPr="00C535B8">
        <w:rPr>
          <w:color w:val="auto"/>
        </w:rPr>
        <w:t xml:space="preserve">. Riaditeľ školy môže na základe odporúčania predmetovej komisie vykonať v učebnom pláne v jednotlivých ročníkoch úpravy. Pri týchto úpravách nie je možné zrušiť žiadny povinný vyučovací predmet, alebo do skupiny povinných predmetov zaradiť nový predmet. </w:t>
      </w:r>
    </w:p>
    <w:p w14:paraId="07C41086" w14:textId="6CC4E2DB" w:rsidR="00DF2279" w:rsidRPr="006D0B2B" w:rsidRDefault="00DF2279" w:rsidP="00DF2279">
      <w:pPr>
        <w:pStyle w:val="Default"/>
        <w:spacing w:after="27" w:line="360" w:lineRule="auto"/>
        <w:ind w:left="360"/>
        <w:jc w:val="both"/>
        <w:rPr>
          <w:color w:val="auto"/>
        </w:rPr>
      </w:pPr>
      <w:r>
        <w:rPr>
          <w:color w:val="auto"/>
        </w:rPr>
        <w:t>19</w:t>
      </w:r>
      <w:r w:rsidRPr="00C535B8">
        <w:rPr>
          <w:color w:val="auto"/>
        </w:rPr>
        <w:t>. Žiaci v môžu absolvovať exkurzie (1 až 2 dni v školskom roku) na prehĺbenie, upevnenie a rozšírenie poznatkov získaných v teoretickom vyučovaní. Exkurzie sú súčasťou výchovnovzdelávacieho procesu. Ich rozsah a obsah schvaľuje riaditeľ školy v súlade s učebným plánom. Pripravuje a vedie ich učiteľ, ktorého vyučovací predmet najviac súvisí s obsahom exkurzie. Organizácia exkurzií musí byť v súlade so smernicami.</w:t>
      </w:r>
    </w:p>
    <w:p w14:paraId="748501CF" w14:textId="77777777" w:rsidR="00DF2279" w:rsidRPr="000839B9" w:rsidRDefault="00DF2279" w:rsidP="00DF2279">
      <w:pPr>
        <w:pStyle w:val="Default"/>
        <w:spacing w:after="27" w:line="360" w:lineRule="auto"/>
        <w:ind w:left="720"/>
        <w:jc w:val="both"/>
        <w:rPr>
          <w:color w:val="auto"/>
        </w:rPr>
      </w:pPr>
    </w:p>
    <w:p w14:paraId="2DA34E9F" w14:textId="77777777" w:rsidR="00DF2279" w:rsidRPr="000839B9" w:rsidRDefault="00DF2279" w:rsidP="00DF2279">
      <w:pPr>
        <w:pStyle w:val="Default"/>
        <w:spacing w:after="27" w:line="360" w:lineRule="auto"/>
        <w:jc w:val="both"/>
        <w:rPr>
          <w:b/>
          <w:color w:val="auto"/>
        </w:rPr>
      </w:pPr>
      <w:r w:rsidRPr="000839B9">
        <w:rPr>
          <w:b/>
          <w:color w:val="auto"/>
        </w:rPr>
        <w:t xml:space="preserve">Poznámky k športovej príprave: </w:t>
      </w:r>
    </w:p>
    <w:p w14:paraId="6D0BFD4E" w14:textId="77777777" w:rsidR="00DF2279" w:rsidRPr="000839B9" w:rsidRDefault="00DF2279" w:rsidP="00DF2279">
      <w:pPr>
        <w:pStyle w:val="Default"/>
        <w:numPr>
          <w:ilvl w:val="0"/>
          <w:numId w:val="2"/>
        </w:numPr>
        <w:tabs>
          <w:tab w:val="left" w:pos="709"/>
        </w:tabs>
        <w:spacing w:before="240" w:after="27" w:line="360" w:lineRule="auto"/>
        <w:ind w:left="709" w:hanging="283"/>
        <w:jc w:val="both"/>
        <w:rPr>
          <w:color w:val="auto"/>
        </w:rPr>
      </w:pPr>
      <w:r w:rsidRPr="000839B9">
        <w:rPr>
          <w:color w:val="auto"/>
        </w:rPr>
        <w:t xml:space="preserve">Škola môže po vyjadrení rady školy v školskom vzdelávacom programe stanoviť vyšší celkový počet hodín športovej prípravy. Ak sa škola rozhodne zvýšiť počet hodín nad 96, tieto sú financované z iných zdrojov. </w:t>
      </w:r>
    </w:p>
    <w:p w14:paraId="0001877C" w14:textId="77777777" w:rsidR="00DF2279" w:rsidRPr="000839B9" w:rsidRDefault="00DF2279" w:rsidP="00DF2279">
      <w:pPr>
        <w:pStyle w:val="Default"/>
        <w:numPr>
          <w:ilvl w:val="0"/>
          <w:numId w:val="2"/>
        </w:numPr>
        <w:tabs>
          <w:tab w:val="left" w:pos="709"/>
        </w:tabs>
        <w:spacing w:after="27" w:line="360" w:lineRule="auto"/>
        <w:ind w:left="709" w:hanging="283"/>
        <w:jc w:val="both"/>
        <w:rPr>
          <w:color w:val="auto"/>
        </w:rPr>
      </w:pPr>
      <w:r w:rsidRPr="000839B9">
        <w:rPr>
          <w:color w:val="auto"/>
        </w:rPr>
        <w:t xml:space="preserve">Riaditeľ školy upraví organizáciu vyučovania s prihliadnutím na potreby športovej prípravy. Postupuje pritom v súlade so ŠVP a s učebnými osnovami športovej prípravy. </w:t>
      </w:r>
    </w:p>
    <w:p w14:paraId="55B7541F" w14:textId="77777777" w:rsidR="00DF2279" w:rsidRPr="000839B9" w:rsidRDefault="00DF2279" w:rsidP="00DF2279">
      <w:pPr>
        <w:pStyle w:val="Default"/>
        <w:numPr>
          <w:ilvl w:val="0"/>
          <w:numId w:val="2"/>
        </w:numPr>
        <w:tabs>
          <w:tab w:val="left" w:pos="709"/>
        </w:tabs>
        <w:spacing w:after="27" w:line="360" w:lineRule="auto"/>
        <w:ind w:left="709" w:hanging="283"/>
        <w:jc w:val="both"/>
        <w:rPr>
          <w:color w:val="auto"/>
        </w:rPr>
      </w:pPr>
      <w:r w:rsidRPr="000839B9">
        <w:rPr>
          <w:color w:val="auto"/>
        </w:rPr>
        <w:t>Športová príprava sa uskutočňuje v rozsahu 10 – 24 hodín týždenne vrátane regenerácie podľa učebných osnov daného športu. Väčší alebo menší počet hodín môže byť len v športoch, ktoré to majú uvedené v schválených učebných osnovách športovej prípravy podľa prílohy 1 „Počet hodín športovej prípravy týždenne pre jednotlivé športy“.</w:t>
      </w:r>
    </w:p>
    <w:p w14:paraId="75230C51" w14:textId="77777777" w:rsidR="00DF2279" w:rsidRPr="000839B9" w:rsidRDefault="00DF2279" w:rsidP="00DF2279">
      <w:pPr>
        <w:pStyle w:val="Default"/>
        <w:numPr>
          <w:ilvl w:val="0"/>
          <w:numId w:val="2"/>
        </w:numPr>
        <w:tabs>
          <w:tab w:val="left" w:pos="709"/>
        </w:tabs>
        <w:spacing w:after="27" w:line="360" w:lineRule="auto"/>
        <w:ind w:left="709" w:hanging="283"/>
        <w:jc w:val="both"/>
        <w:rPr>
          <w:color w:val="auto"/>
        </w:rPr>
      </w:pPr>
      <w:r w:rsidRPr="000839B9">
        <w:lastRenderedPageBreak/>
        <w:t xml:space="preserve">Na športovej príprave sú žiaci rozdelení do tréningových skupín podľa športov. V rámci športov sa ďalej rozdeľujú podľa disciplín, veku, výkonnostnej úrovne alebo pohlavia tak, aby priemerný počet členov v skupine bol podľa prílohy 1 v stĺpci „Maximálny počet žiakov na jedného trénera“. </w:t>
      </w:r>
    </w:p>
    <w:p w14:paraId="5C9C6C12" w14:textId="77777777" w:rsidR="00DF2279" w:rsidRPr="000839B9" w:rsidRDefault="00DF2279" w:rsidP="00DF2279">
      <w:pPr>
        <w:pStyle w:val="Default"/>
        <w:numPr>
          <w:ilvl w:val="0"/>
          <w:numId w:val="2"/>
        </w:numPr>
        <w:tabs>
          <w:tab w:val="left" w:pos="709"/>
        </w:tabs>
        <w:spacing w:after="27" w:line="360" w:lineRule="auto"/>
        <w:ind w:left="709" w:hanging="283"/>
        <w:jc w:val="both"/>
        <w:rPr>
          <w:color w:val="auto"/>
        </w:rPr>
      </w:pPr>
      <w:r w:rsidRPr="000839B9">
        <w:t xml:space="preserve">Počet žiakov v skupine môže byť menší alebo väčší z organizačných dôvodov, ak sa skupina nedá rozdeliť na menšie alebo väčšie skupiny. V tomto prípade sa prepočítaný stav trénerov primerane zvyšuje alebo znižuje. </w:t>
      </w:r>
    </w:p>
    <w:p w14:paraId="77EAD710" w14:textId="77777777" w:rsidR="00DF2279" w:rsidRPr="0049262B" w:rsidRDefault="00DF2279" w:rsidP="00DF2279">
      <w:pPr>
        <w:pStyle w:val="Default"/>
        <w:numPr>
          <w:ilvl w:val="0"/>
          <w:numId w:val="2"/>
        </w:numPr>
        <w:tabs>
          <w:tab w:val="left" w:pos="709"/>
        </w:tabs>
        <w:spacing w:after="27" w:line="360" w:lineRule="auto"/>
        <w:ind w:left="709" w:hanging="283"/>
        <w:jc w:val="both"/>
        <w:rPr>
          <w:color w:val="auto"/>
        </w:rPr>
      </w:pPr>
      <w:r w:rsidRPr="000839B9">
        <w:t>Ak sú v skupine reprezentanti SR alebo účastníci nadnárodných majstrovstiev (Európy, sveta, Európsky olympijský festival mládeže, Olympijské hry mládeže a pod.), počet žiakov v skupine sa za každého takého žiaka môže znížiť o jedného bez zníženia prepočítaného stavu trénerov.</w:t>
      </w:r>
    </w:p>
    <w:p w14:paraId="0342ED2A" w14:textId="77777777" w:rsidR="00DF2279" w:rsidRPr="00C81DC5" w:rsidRDefault="00DF2279" w:rsidP="00DF2279">
      <w:pPr>
        <w:pStyle w:val="Odsekzoznamu"/>
        <w:numPr>
          <w:ilvl w:val="0"/>
          <w:numId w:val="2"/>
        </w:numPr>
        <w:spacing w:line="360" w:lineRule="auto"/>
        <w:ind w:left="785"/>
        <w:jc w:val="both"/>
      </w:pPr>
      <w:r w:rsidRPr="00C81DC5">
        <w:t>Škola prijíma žiakov do študijných odborov podľa schváleného plánu výkonov pre daný školský rok. Škola si vyhradzuje právo určiť  počet žiakov prijímaných pre jednotlivé športové odvetvie na základe záujmu uchádzačov a možností školy zabezpečiť kvalitnú športovú  prípravu podľa platnej školskej legislatívy.</w:t>
      </w:r>
    </w:p>
    <w:p w14:paraId="3128698C" w14:textId="77777777" w:rsidR="00635714" w:rsidRDefault="00635714"/>
    <w:sectPr w:rsidR="006357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0D5195"/>
    <w:multiLevelType w:val="hybridMultilevel"/>
    <w:tmpl w:val="08B43E8E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E312248"/>
    <w:multiLevelType w:val="hybridMultilevel"/>
    <w:tmpl w:val="9488CB6C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ED77624"/>
    <w:multiLevelType w:val="hybridMultilevel"/>
    <w:tmpl w:val="1490149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5557EB"/>
    <w:multiLevelType w:val="hybridMultilevel"/>
    <w:tmpl w:val="93384C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379675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499710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0248936">
    <w:abstractNumId w:val="1"/>
  </w:num>
  <w:num w:numId="4" w16cid:durableId="2369845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279"/>
    <w:rsid w:val="000F542F"/>
    <w:rsid w:val="005870DE"/>
    <w:rsid w:val="00635714"/>
    <w:rsid w:val="0065616D"/>
    <w:rsid w:val="007C6482"/>
    <w:rsid w:val="008A3FCB"/>
    <w:rsid w:val="00945C1B"/>
    <w:rsid w:val="009A3785"/>
    <w:rsid w:val="00DF2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14FEE"/>
  <w15:chartTrackingRefBased/>
  <w15:docId w15:val="{41260F9E-8EF5-406B-B4EE-946C390BE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F2279"/>
    <w:pPr>
      <w:spacing w:after="0" w:line="240" w:lineRule="auto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qFormat/>
    <w:rsid w:val="00DF22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F22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F22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F22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F22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F227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F227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F227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F227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DF22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F22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F22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F227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F227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F227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F227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F227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F2279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F22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F22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F22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F22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F22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F2279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F2279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F2279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F22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F2279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F2279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uiPriority w:val="99"/>
    <w:rsid w:val="00DF22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1548</Words>
  <Characters>8825</Characters>
  <Application>Microsoft Office Word</Application>
  <DocSecurity>0</DocSecurity>
  <Lines>73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Tóth Marian</dc:creator>
  <cp:keywords/>
  <dc:description/>
  <cp:lastModifiedBy>Tóth Marian</cp:lastModifiedBy>
  <cp:revision>2</cp:revision>
  <dcterms:created xsi:type="dcterms:W3CDTF">2026-08-28T07:11:00Z</dcterms:created>
  <dcterms:modified xsi:type="dcterms:W3CDTF">2026-08-28T07:11:00Z</dcterms:modified>
</cp:coreProperties>
</file>